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Toc2"/>
      <w:r>
        <w:rPr>
          <w:rFonts w:hint="eastAsia" w:ascii="宋体" w:hAnsi="宋体" w:eastAsia="宋体" w:cs="宋体"/>
          <w:sz w:val="24"/>
          <w:szCs w:val="24"/>
        </w:rPr>
        <w:t>第16课 独立自主的和平外交</w:t>
      </w:r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教学目标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知识与能力：知道新中国奉行独立自主的和平外交政策、倡导和平共处五项原则，知道万隆会议周恩来所作出的贡献；理解和平共处五项原则的内容和影响。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过程与方法：通过对比旧中国与新中国不同的外交政策，使学生理解“弱国无外交”，“国家实力决定国家地位”； 通过讲述周恩来的外交故事创设学习情境；通过材料分析、课堂活动等培养学生提炼信息、理解归纳的能力以及合作探究的意识，落实史料实证、历史解释、家国情怀等核心素养；知道周恩来提出的“求同存异”方针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感态度与价值观：使学生理解中国在维护世界和平方面所做出的努力和贡献；知道周恩来提出的“求同存异”方针，不但适用于国与国之间，同样适用于人与人之间；感受周恩来的外交智慧和人格魅力，学习周恩来等先辈们的爱国、奉献精神，树立正确远大的志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教学重点：独立自主的和平外交政策；和平共处五项原则内容及影响；万隆会议；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难点：理解和平共处五项原则各内容之间的内在联系及影响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导入新课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先说一个小插曲：前两天改作业时，我发现有位同学的封面上贴了一张明星照，上面写着：我的梦，加油，XXX！这里，老师感受到一个小粉丝的热情。其实，一代人有一代人的偶像，每个时代都有着群星闪耀。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下面，老师要推出一位绝对实力的巨星级别的偶像，大家猜他是谁?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没错，周恩来是共和国的第一任外交部长。新中国成立后，周总理活跃于世界舞台，他以出色的外交智慧为国家民族赢得利益，也以独特的人格魅力令各国政要对他交口称赞，收获了大波国际粉丝。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今天，让我们一起 寻伟人足迹，观外交风云，了解周恩来与和平共外五项原则。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课讲</w:t>
      </w:r>
      <w:r>
        <w:rPr>
          <w:rFonts w:hint="eastAsia" w:ascii="宋体" w:hAnsi="宋体" w:eastAsia="宋体" w:cs="宋体"/>
          <w:sz w:val="24"/>
          <w:szCs w:val="24"/>
        </w:rPr>
        <w:t>授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知识点一   独立自主扫屈辱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师：外交是指一个国家在国际关系方面的活动（PPT展示）这节课，老师邀请了几位周总理的宣讲员担任小助教，分享周恩来的外交故事。话不多说，让我们请出第一位宣讲员，一起“探外交之路”。（板书：一、探外交之路——独立自主扫屈辱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师：好的，这是周总理的发言，同学们能否据此概括近代外交的特点呢? PPT展示【材料1】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学生回答： 近代外交是屈辱外交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师：是的，近代外交不独立不平等不自主。《南京条约》等不平等条约的签订、《二十一条》、中美《友好通商章程》等都是屈辱的具体表现。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师：这种情况在新中国成立后变了没有?看《共同纲领》中周总理对外交政策的这段阐述。PPT展示【材料2】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这意味着我国将实行什么外交政策?   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生：奉行独立自主的和平外交政策。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是的，从“跪地外交”到“窗下学礼”，折射的是中国从“屈辱外交”到“独立自主和平外交”的转变，这是中国人民站起来的有力表现，而当我们走向国际舞台，我们会遇见什么呢?且听第二位宣讲员的讲述。（板书：1.旧中国：屈辱外交2.新中国：独立自主的和平外交）故事2:冰火两重天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师：所谓冰火两重天，指的是美苏两国对中国的截然不同的态度，为什么会出现这种局面?   </w:t>
      </w:r>
    </w:p>
    <w:p>
      <w:pPr>
        <w:numPr>
          <w:numId w:val="0"/>
        </w:numPr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学生回答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二战后，世界形成两大阵营，即资本主义阵营和社会主义阵营。（PPT展示），美国等一些帝国主义因为政治制度、意识形态差异对新中国采取敌视态度。而社会主义国家苏联是第一个与我们建交的国家，双方还签订了《中苏友好同盟互助条约》。（PPT展示）在“一边倒“政策下，最初与新中国建立外交关系的大多是社会主义国家。（PPT展示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师：“一边倒”打破了帝国主义的封锁。但，国际关系纷繁复杂，如何进一步发展与周边国家的友好关系，同时寻求一种公认的有利于世界和平稳定的方案呢?让我们从第三位同学的宣讲中寻找答案。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知识点二    </w:t>
      </w:r>
      <w:r>
        <w:rPr>
          <w:rFonts w:hint="eastAsia" w:ascii="宋体" w:hAnsi="宋体" w:eastAsia="宋体" w:cs="宋体"/>
          <w:sz w:val="24"/>
          <w:szCs w:val="24"/>
        </w:rPr>
        <w:t>悟处世之理——和平共处稳大局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好的。从讲述可知，“和平共处五项原则”、“求同存异”、万隆会议均与世界和平稳定息息相关，（PPT展示）我们先来看和平共处五项原则。万隆会议上，五项原则得到广泛认可。但其实，它最早提出是在会议前的1953年。前面所述外交政策、国际形势等均为其背景。此外，抗美援朝胜利使周边一些国家产生了压力，担心中国会带来威胁，如印度、缅甸等。我们也有必要消除这些国家的误解。在这些综合因素下，和平共处五项原则应运而生。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师：请同学们阅读教材82页，回答五项原则的提出过程是怎样的?</w:t>
      </w:r>
    </w:p>
    <w:p>
      <w:pPr>
        <w:numPr>
          <w:numId w:val="0"/>
        </w:numPr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学生回答（PPT展示）</w:t>
      </w:r>
    </w:p>
    <w:p>
      <w:pPr>
        <w:numPr>
          <w:numId w:val="0"/>
        </w:numPr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首提：1953年，周恩来接见印度代表团 </w:t>
      </w:r>
    </w:p>
    <w:p>
      <w:pPr>
        <w:numPr>
          <w:numId w:val="0"/>
        </w:numPr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确立：1954年，周恩来访问印度缅甸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师：其主要内容，顾名思议，一共几点?（学生回答，教师提示标记，30秒记忆）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师：抽查一位同学后提问：能否随意改变五项原则的顺序?为什么?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（学生回答，教师解释：五项原则的内容之间存在一定逻辑关联，互相尊重主权和领土完整是前提，中间两项是保障，后面两项是目标）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师：内容中四个“互”字，一个“共”字，“互相“、”共同”，说明五项原则适用于国家之间的关系。这会产生什么影响?我们结合材料分析（PPT展示材料）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</w:t>
      </w:r>
      <w:r>
        <w:rPr>
          <w:rFonts w:hint="eastAsia" w:ascii="宋体" w:hAnsi="宋体" w:eastAsia="宋体" w:cs="宋体"/>
          <w:sz w:val="24"/>
          <w:szCs w:val="24"/>
        </w:rPr>
        <w:t>五项原则适用于各个不同国家之间的关系。那么，我们来判断以下事件分别违背或符合五项原则中的哪项内容呢?一分钟时间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同桌</w:t>
      </w:r>
      <w:r>
        <w:rPr>
          <w:rFonts w:hint="eastAsia" w:ascii="宋体" w:hAnsi="宋体" w:eastAsia="宋体" w:cs="宋体"/>
          <w:sz w:val="24"/>
          <w:szCs w:val="24"/>
        </w:rPr>
        <w:t>讨论。</w:t>
      </w:r>
    </w:p>
    <w:p>
      <w:pPr>
        <w:numPr>
          <w:numId w:val="0"/>
        </w:numPr>
        <w:ind w:leftChars="0"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（PPT展示；学生讨论并上台完成课堂活动）   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师：通过这道题我们可以看出，合作与冲突并存，世界并不太平，这就更加突显了五项原则的意义，习主席说：（PPT展示）“和平共处五项原则的精神不是过时了，而是历久弥新；和平共处五项原则的意义不是淡化了，而是历久弥深；和平共处五项原则的作用不是削弱了，而是历久弥坚。” 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知识点</w:t>
      </w:r>
      <w:r>
        <w:rPr>
          <w:rFonts w:hint="eastAsia" w:ascii="宋体" w:hAnsi="宋体" w:eastAsia="宋体" w:cs="宋体"/>
          <w:sz w:val="24"/>
          <w:szCs w:val="24"/>
        </w:rPr>
        <w:t>三、铸万隆精神——求同存异谱新篇   </w:t>
      </w:r>
    </w:p>
    <w:p>
      <w:pPr>
        <w:numPr>
          <w:ilvl w:val="0"/>
          <w:numId w:val="4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师：大家还记得在上一个宣讲视频中不但强调了和平共处五项原则，还突出一个什么方针?它是在哪次会议上提出的?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生：求同存异 万隆会议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师：很好，现在我们一起来学习万隆会议。请同学们阅读教材资料，回答万隆会议时间、地点、目的、特点。</w:t>
      </w:r>
    </w:p>
    <w:p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生：时间：1954年，地点在印度尼西亚的万隆，</w:t>
      </w:r>
    </w:p>
    <w:p>
      <w:pPr>
        <w:numPr>
          <w:numId w:val="0"/>
        </w:num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目的是为了发展与亚非国家的友好关系，促进亚非国家的团结与合作。</w:t>
      </w:r>
    </w:p>
    <w:p>
      <w:pPr>
        <w:numPr>
          <w:numId w:val="0"/>
        </w:num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特点是第一次没有西方殖民主义国家参与的亚非会议。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师：结合宣讲内容，同学们能否概括求同存异提出的背景和目的是什么?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学生回答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师：那么这里的 “同”指的是什么，“异”指的又是什么？展开小组讨论，老师等会儿会请一位小组代表来分享答案。</w:t>
      </w:r>
    </w:p>
    <w:p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生：“同”指的是：遭遇相同：曾经受到帝国主义的侵略;任务相同：发展国家经济，维护民族独立；愿望相同：促进世界和平。</w:t>
      </w:r>
    </w:p>
    <w:p>
      <w:pPr>
        <w:numPr>
          <w:numId w:val="0"/>
        </w:numPr>
        <w:ind w:leftChars="0"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“异”指的是：社会制度不同，建设道路不同、经济发展水平不同。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师：这位同学回答得非常完美，那这么理智客观的“求同存异”方针得到与会国的一致赞同，有什么作用呢？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生：促进了会议的圆满成功，加强了同亚非各国的团结合作。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过渡：</w:t>
      </w:r>
      <w:r>
        <w:rPr>
          <w:rFonts w:hint="eastAsia" w:ascii="宋体" w:hAnsi="宋体" w:eastAsia="宋体" w:cs="宋体"/>
          <w:sz w:val="24"/>
          <w:szCs w:val="24"/>
        </w:rPr>
        <w:t>万隆会议的圆满完成，维护世界和平，增进各国人民之间友好合作的精神。最后一个故事，由我来讲述：名为：“侠之大者”。</w:t>
      </w:r>
      <w:bookmarkStart w:id="1" w:name="_GoBack"/>
      <w:bookmarkEnd w:id="1"/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成明日之星——强国有我展未来故事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1、师：</w:t>
      </w:r>
      <w:r>
        <w:rPr>
          <w:rFonts w:hint="eastAsia" w:ascii="宋体" w:hAnsi="宋体" w:eastAsia="宋体" w:cs="宋体"/>
          <w:sz w:val="24"/>
          <w:szCs w:val="24"/>
        </w:rPr>
        <w:t>前段时间，有网友偶然在淘到的旧书中，发现了周总理16岁时连载的侠义小说《巾帼英雄》，（PPT展示）当时用的笔名是“飞飞”。她感觉特别可爱有趣，于是便将小说的一页发到了网上。遗憾的是，这篇小说，只更新了几期便停更了。总理写小说的事情，引来众多网友留言。（PPT展示）有人说：“作者前去拯救中华民族了，小说自此无限期停更”也有人说：“今生已报国，来世再填坑”，还有人说：“他用一生填了旧社会的大坑，灯火里的新中国就是小说的结尾……”。同学们，听完以上位宣讲员以及老师的分享，你有什么看法或感悟呢? 请大家畅所欲言。PPT展示：1.我想对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说……提示：与课堂内容相关，任选角度，自由表达。2.我最敬佩的是……，因为他……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想对同学们说：一代人有一代人的梦想，一代人有一代人的担当。总理年少时，也有着武侠迷梦、英雄情结。但最终，在国家危难的时刻，他选择成为旧社会的革命者，黄埔军校、南昌起义、西安事变中有他奔走呼号的身影。当五星红旗高高飘扬，他选择成为新中国的建设者。他被称为“二十世纪最伟大的外交家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同学们，我们怎样，国家便怎样、未来便怎样。强国有我，当我们仰望星空时，愿我们多多追逐像周总理这样的巨星，努力靠近他，最终成为他！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板书设计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6"/>
        </w:numPr>
        <w:ind w:left="2200" w:leftChars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独立自主的和平外交</w:t>
      </w:r>
    </w:p>
    <w:p>
      <w:pPr>
        <w:numPr>
          <w:numId w:val="0"/>
        </w:numPr>
        <w:ind w:firstLine="1920" w:firstLineChars="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一个政策：独立自主的和平外交政策</w:t>
      </w:r>
    </w:p>
    <w:p>
      <w:pPr>
        <w:numPr>
          <w:numId w:val="0"/>
        </w:numPr>
        <w:ind w:firstLine="1920" w:firstLineChars="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一个原则：和平共处五项原则</w:t>
      </w:r>
    </w:p>
    <w:p>
      <w:pPr>
        <w:numPr>
          <w:numId w:val="0"/>
        </w:numPr>
        <w:ind w:firstLine="1920" w:firstLineChars="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一个方针：“求同存异”的方针</w:t>
      </w:r>
    </w:p>
    <w:p>
      <w:pPr>
        <w:numPr>
          <w:numId w:val="0"/>
        </w:numPr>
        <w:ind w:firstLine="1920" w:firstLineChars="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一次会议：万隆会议</w:t>
      </w:r>
    </w:p>
    <w:p>
      <w:pPr>
        <w:numPr>
          <w:numId w:val="0"/>
        </w:numPr>
        <w:ind w:firstLine="1920" w:firstLineChars="8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一位伟人：周恩来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9F"/>
          <w:sz w:val="24"/>
          <w:szCs w:val="24"/>
        </w:rPr>
        <w:t>　</w:t>
      </w: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31375"/>
    <w:multiLevelType w:val="singleLevel"/>
    <w:tmpl w:val="AFD31375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3283461"/>
    <w:multiLevelType w:val="singleLevel"/>
    <w:tmpl w:val="D3283461"/>
    <w:lvl w:ilvl="0" w:tentative="0">
      <w:start w:val="16"/>
      <w:numFmt w:val="decimal"/>
      <w:suff w:val="space"/>
      <w:lvlText w:val="第%1课"/>
      <w:lvlJc w:val="left"/>
      <w:pPr>
        <w:ind w:left="2200"/>
      </w:pPr>
    </w:lvl>
  </w:abstractNum>
  <w:abstractNum w:abstractNumId="2">
    <w:nsid w:val="D3CFAE0F"/>
    <w:multiLevelType w:val="singleLevel"/>
    <w:tmpl w:val="D3CFAE0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BEE0F48"/>
    <w:multiLevelType w:val="singleLevel"/>
    <w:tmpl w:val="0BEE0F4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FC3A990"/>
    <w:multiLevelType w:val="singleLevel"/>
    <w:tmpl w:val="1FC3A99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5241581"/>
    <w:multiLevelType w:val="singleLevel"/>
    <w:tmpl w:val="752415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000000"/>
    <w:rsid w:val="07D410A9"/>
    <w:rsid w:val="0D530297"/>
    <w:rsid w:val="126A2A3E"/>
    <w:rsid w:val="412B1296"/>
    <w:rsid w:val="46C52739"/>
    <w:rsid w:val="52D221F1"/>
    <w:rsid w:val="6F5A4CB2"/>
    <w:rsid w:val="7AA4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2023-03-24T11:04:00Z</dcterms:created>
  <dc:creator>曾梅梅</dc:creator>
  <cp:lastModifiedBy>曾梅梅</cp:lastModifiedBy>
  <dcterms:modified xsi:type="dcterms:W3CDTF">2023-05-12T02:55:27Z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6FDE0BFBF28F41D0AF7F13E497947E96_12</vt:lpwstr>
  </property>
</Properties>
</file>