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79C5">
      <w:pPr>
        <w:widowControl/>
        <w:kinsoku w:val="0"/>
        <w:autoSpaceDE w:val="0"/>
        <w:autoSpaceDN w:val="0"/>
        <w:adjustRightInd w:val="0"/>
        <w:snapToGrid w:val="0"/>
        <w:spacing w:beforeLines="50" w:before="156" w:afterLines="50" w:after="156" w:line="440" w:lineRule="exact"/>
        <w:jc w:val="center"/>
        <w:textAlignment w:val="baseline"/>
        <w:rPr>
          <w:rFonts w:ascii="Times New Roman" w:eastAsia="方正小标宋简体" w:hAnsi="Times New Roman"/>
          <w:color w:val="000000"/>
          <w:kern w:val="0"/>
          <w:sz w:val="32"/>
          <w:szCs w:val="32"/>
        </w:rPr>
      </w:pPr>
      <w:bookmarkStart w:id="0" w:name="_GoBack"/>
      <w:bookmarkEnd w:id="0"/>
      <w:r>
        <w:rPr>
          <w:rFonts w:ascii="Times New Roman" w:eastAsia="方正小标宋简体" w:hAnsi="Times New Roman"/>
          <w:color w:val="000000"/>
          <w:kern w:val="0"/>
          <w:sz w:val="44"/>
          <w:szCs w:val="44"/>
        </w:rPr>
        <w:t>泸县义务教育学校学科课时作业设计</w:t>
      </w:r>
    </w:p>
    <w:p w:rsidR="00000000" w:rsidRDefault="000B79C5">
      <w:pPr>
        <w:widowControl/>
        <w:kinsoku w:val="0"/>
        <w:autoSpaceDE w:val="0"/>
        <w:autoSpaceDN w:val="0"/>
        <w:adjustRightInd w:val="0"/>
        <w:snapToGrid w:val="0"/>
        <w:jc w:val="left"/>
        <w:textAlignment w:val="baseline"/>
        <w:rPr>
          <w:rFonts w:ascii="Times New Roman" w:eastAsia="方正仿宋简体" w:hAnsi="Times New Roman"/>
          <w:color w:val="000000"/>
          <w:kern w:val="0"/>
          <w:sz w:val="28"/>
          <w:szCs w:val="28"/>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120"/>
        <w:gridCol w:w="867"/>
        <w:gridCol w:w="1348"/>
        <w:gridCol w:w="276"/>
        <w:gridCol w:w="663"/>
        <w:gridCol w:w="461"/>
        <w:gridCol w:w="460"/>
        <w:gridCol w:w="695"/>
        <w:gridCol w:w="931"/>
        <w:gridCol w:w="227"/>
        <w:gridCol w:w="914"/>
        <w:gridCol w:w="1141"/>
        <w:gridCol w:w="557"/>
        <w:gridCol w:w="584"/>
        <w:gridCol w:w="1141"/>
        <w:gridCol w:w="1144"/>
      </w:tblGrid>
      <w:tr w:rsidR="00000000">
        <w:trPr>
          <w:trHeight w:val="567"/>
          <w:jc w:val="center"/>
        </w:trPr>
        <w:tc>
          <w:tcPr>
            <w:tcW w:w="1169"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姓名</w:t>
            </w:r>
          </w:p>
        </w:tc>
        <w:tc>
          <w:tcPr>
            <w:tcW w:w="1120"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8"/>
                <w:szCs w:val="28"/>
              </w:rPr>
              <w:t>刘声明</w:t>
            </w:r>
          </w:p>
        </w:tc>
        <w:tc>
          <w:tcPr>
            <w:tcW w:w="867"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学校</w:t>
            </w:r>
          </w:p>
        </w:tc>
        <w:tc>
          <w:tcPr>
            <w:tcW w:w="1348"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8"/>
                <w:szCs w:val="28"/>
              </w:rPr>
              <w:t>云锦中学</w:t>
            </w:r>
          </w:p>
        </w:tc>
        <w:tc>
          <w:tcPr>
            <w:tcW w:w="1400" w:type="dxa"/>
            <w:gridSpan w:val="3"/>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联系电话</w:t>
            </w:r>
          </w:p>
        </w:tc>
        <w:tc>
          <w:tcPr>
            <w:tcW w:w="1155" w:type="dxa"/>
            <w:gridSpan w:val="2"/>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8"/>
                <w:szCs w:val="28"/>
              </w:rPr>
              <w:t>13508039476</w:t>
            </w:r>
          </w:p>
        </w:tc>
        <w:tc>
          <w:tcPr>
            <w:tcW w:w="931"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学科</w:t>
            </w:r>
          </w:p>
        </w:tc>
        <w:tc>
          <w:tcPr>
            <w:tcW w:w="1141" w:type="dxa"/>
            <w:gridSpan w:val="2"/>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hint="eastAsia"/>
                <w:color w:val="000000"/>
                <w:kern w:val="0"/>
                <w:sz w:val="28"/>
                <w:szCs w:val="28"/>
              </w:rPr>
            </w:pPr>
            <w:r>
              <w:rPr>
                <w:rFonts w:ascii="Times New Roman" w:eastAsia="方正仿宋简体" w:hAnsi="Times New Roman" w:hint="eastAsia"/>
                <w:color w:val="000000"/>
                <w:kern w:val="0"/>
                <w:sz w:val="28"/>
                <w:szCs w:val="28"/>
              </w:rPr>
              <w:t>历史</w:t>
            </w:r>
          </w:p>
        </w:tc>
        <w:tc>
          <w:tcPr>
            <w:tcW w:w="1141"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年级</w:t>
            </w:r>
          </w:p>
        </w:tc>
        <w:tc>
          <w:tcPr>
            <w:tcW w:w="1141" w:type="dxa"/>
            <w:gridSpan w:val="2"/>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hint="eastAsia"/>
                <w:color w:val="000000"/>
                <w:kern w:val="0"/>
                <w:sz w:val="28"/>
                <w:szCs w:val="28"/>
              </w:rPr>
            </w:pPr>
            <w:r>
              <w:rPr>
                <w:rFonts w:ascii="Times New Roman" w:eastAsia="方正仿宋简体" w:hAnsi="Times New Roman" w:hint="eastAsia"/>
                <w:color w:val="000000"/>
                <w:kern w:val="0"/>
                <w:sz w:val="28"/>
                <w:szCs w:val="28"/>
              </w:rPr>
              <w:t>八</w:t>
            </w:r>
          </w:p>
        </w:tc>
        <w:tc>
          <w:tcPr>
            <w:tcW w:w="1141"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学期</w:t>
            </w:r>
          </w:p>
        </w:tc>
        <w:tc>
          <w:tcPr>
            <w:tcW w:w="1144"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hint="eastAsia"/>
                <w:color w:val="000000"/>
                <w:kern w:val="0"/>
                <w:sz w:val="28"/>
                <w:szCs w:val="28"/>
              </w:rPr>
            </w:pPr>
            <w:r>
              <w:rPr>
                <w:rFonts w:ascii="Times New Roman" w:eastAsia="方正仿宋简体" w:hAnsi="Times New Roman" w:hint="eastAsia"/>
                <w:color w:val="000000"/>
                <w:kern w:val="0"/>
                <w:sz w:val="28"/>
                <w:szCs w:val="28"/>
              </w:rPr>
              <w:t>下册</w:t>
            </w:r>
          </w:p>
        </w:tc>
      </w:tr>
      <w:tr w:rsidR="00000000">
        <w:trPr>
          <w:trHeight w:val="567"/>
          <w:jc w:val="center"/>
        </w:trPr>
        <w:tc>
          <w:tcPr>
            <w:tcW w:w="1169"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教材</w:t>
            </w:r>
          </w:p>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出版社</w:t>
            </w:r>
          </w:p>
        </w:tc>
        <w:tc>
          <w:tcPr>
            <w:tcW w:w="4735" w:type="dxa"/>
            <w:gridSpan w:val="6"/>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hint="eastAsia"/>
                <w:color w:val="000000"/>
                <w:kern w:val="0"/>
                <w:sz w:val="28"/>
                <w:szCs w:val="28"/>
              </w:rPr>
            </w:pPr>
            <w:r>
              <w:rPr>
                <w:rFonts w:ascii="Times New Roman" w:eastAsia="方正仿宋简体" w:hAnsi="Times New Roman" w:hint="eastAsia"/>
                <w:color w:val="000000"/>
                <w:kern w:val="0"/>
                <w:sz w:val="28"/>
                <w:szCs w:val="28"/>
              </w:rPr>
              <w:t>人民教育出版社</w:t>
            </w:r>
          </w:p>
        </w:tc>
        <w:tc>
          <w:tcPr>
            <w:tcW w:w="2086" w:type="dxa"/>
            <w:gridSpan w:val="3"/>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单元</w:t>
            </w:r>
            <w:r>
              <w:rPr>
                <w:rFonts w:ascii="Times New Roman" w:eastAsia="方正仿宋简体" w:hAnsi="Times New Roman"/>
                <w:color w:val="000000"/>
                <w:kern w:val="0"/>
                <w:sz w:val="28"/>
                <w:szCs w:val="28"/>
              </w:rPr>
              <w:t>/</w:t>
            </w:r>
            <w:r>
              <w:rPr>
                <w:rFonts w:ascii="Times New Roman" w:eastAsia="方正仿宋简体" w:hAnsi="Times New Roman"/>
                <w:color w:val="000000"/>
                <w:kern w:val="0"/>
                <w:sz w:val="28"/>
                <w:szCs w:val="28"/>
              </w:rPr>
              <w:t>模块</w:t>
            </w:r>
            <w:r>
              <w:rPr>
                <w:rFonts w:ascii="Times New Roman" w:eastAsia="方正仿宋简体" w:hAnsi="Times New Roman"/>
                <w:color w:val="000000"/>
                <w:kern w:val="0"/>
                <w:sz w:val="28"/>
                <w:szCs w:val="28"/>
              </w:rPr>
              <w:t>/</w:t>
            </w:r>
            <w:r>
              <w:rPr>
                <w:rFonts w:ascii="Times New Roman" w:eastAsia="方正仿宋简体" w:hAnsi="Times New Roman"/>
                <w:color w:val="000000"/>
                <w:kern w:val="0"/>
                <w:sz w:val="28"/>
                <w:szCs w:val="28"/>
              </w:rPr>
              <w:t>章节</w:t>
            </w:r>
          </w:p>
        </w:tc>
        <w:tc>
          <w:tcPr>
            <w:tcW w:w="3423" w:type="dxa"/>
            <w:gridSpan w:val="5"/>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hint="eastAsia"/>
                <w:color w:val="000000"/>
                <w:kern w:val="0"/>
                <w:sz w:val="28"/>
                <w:szCs w:val="28"/>
              </w:rPr>
            </w:pPr>
            <w:r>
              <w:rPr>
                <w:rFonts w:ascii="Times New Roman" w:eastAsia="方正仿宋简体" w:hAnsi="Times New Roman" w:hint="eastAsia"/>
                <w:color w:val="000000"/>
                <w:kern w:val="0"/>
                <w:sz w:val="28"/>
                <w:szCs w:val="28"/>
              </w:rPr>
              <w:t>第五单元</w:t>
            </w:r>
            <w:r>
              <w:rPr>
                <w:rFonts w:ascii="Times New Roman" w:eastAsia="方正仿宋简体" w:hAnsi="Times New Roman" w:hint="eastAsia"/>
                <w:color w:val="000000"/>
                <w:kern w:val="0"/>
                <w:sz w:val="28"/>
                <w:szCs w:val="28"/>
              </w:rPr>
              <w:t xml:space="preserve"> 16</w:t>
            </w:r>
            <w:r>
              <w:rPr>
                <w:rFonts w:ascii="Times New Roman" w:eastAsia="方正仿宋简体" w:hAnsi="Times New Roman" w:hint="eastAsia"/>
                <w:color w:val="000000"/>
                <w:kern w:val="0"/>
                <w:sz w:val="28"/>
                <w:szCs w:val="28"/>
              </w:rPr>
              <w:t>课</w:t>
            </w:r>
          </w:p>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8"/>
                <w:szCs w:val="28"/>
              </w:rPr>
              <w:t>独立自主的和平外交</w:t>
            </w:r>
          </w:p>
        </w:tc>
        <w:tc>
          <w:tcPr>
            <w:tcW w:w="1141"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课时</w:t>
            </w:r>
          </w:p>
        </w:tc>
        <w:tc>
          <w:tcPr>
            <w:tcW w:w="1144"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hint="eastAsia"/>
                <w:color w:val="000000"/>
                <w:kern w:val="0"/>
                <w:sz w:val="28"/>
                <w:szCs w:val="28"/>
              </w:rPr>
            </w:pPr>
            <w:r>
              <w:rPr>
                <w:rFonts w:ascii="Times New Roman" w:eastAsia="方正仿宋简体" w:hAnsi="Times New Roman" w:hint="eastAsia"/>
                <w:color w:val="000000"/>
                <w:kern w:val="0"/>
                <w:sz w:val="28"/>
                <w:szCs w:val="28"/>
              </w:rPr>
              <w:t>1</w:t>
            </w:r>
          </w:p>
        </w:tc>
      </w:tr>
      <w:tr w:rsidR="00000000">
        <w:trPr>
          <w:trHeight w:val="1040"/>
          <w:jc w:val="center"/>
        </w:trPr>
        <w:tc>
          <w:tcPr>
            <w:tcW w:w="1169"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课标</w:t>
            </w:r>
          </w:p>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分析</w:t>
            </w:r>
          </w:p>
        </w:tc>
        <w:tc>
          <w:tcPr>
            <w:tcW w:w="12529" w:type="dxa"/>
            <w:gridSpan w:val="16"/>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8"/>
                <w:szCs w:val="28"/>
              </w:rPr>
              <w:t>知道中国独立自主的和平外交政策</w:t>
            </w:r>
          </w:p>
        </w:tc>
      </w:tr>
      <w:tr w:rsidR="00000000">
        <w:trPr>
          <w:trHeight w:val="1405"/>
          <w:jc w:val="center"/>
        </w:trPr>
        <w:tc>
          <w:tcPr>
            <w:tcW w:w="1169"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课时内容及教材分析</w:t>
            </w:r>
          </w:p>
        </w:tc>
        <w:tc>
          <w:tcPr>
            <w:tcW w:w="12529" w:type="dxa"/>
            <w:gridSpan w:val="16"/>
            <w:vAlign w:val="center"/>
          </w:tcPr>
          <w:p w:rsidR="00000000" w:rsidRDefault="000B79C5">
            <w:pPr>
              <w:kinsoku w:val="0"/>
              <w:autoSpaceDE w:val="0"/>
              <w:autoSpaceDN w:val="0"/>
              <w:adjustRightInd w:val="0"/>
              <w:snapToGrid w:val="0"/>
              <w:ind w:firstLineChars="300" w:firstLine="720"/>
              <w:textAlignment w:val="baseline"/>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4"/>
                <w:szCs w:val="24"/>
              </w:rPr>
              <w:t>本课是人教版初中历史八年级下册第五单元第二课。这一单元主要介绍新中国成立后我国在国防建设和外交方面所取得的成就。本课涉及内容是新中国成立初期执行独立自主的的和平外交政策的开始及成就，在中国现代史外交上具有开篇的地</w:t>
            </w:r>
            <w:r>
              <w:rPr>
                <w:rFonts w:ascii="Times New Roman" w:eastAsia="方正仿宋简体" w:hAnsi="Times New Roman" w:hint="eastAsia"/>
                <w:color w:val="000000"/>
                <w:kern w:val="0"/>
                <w:sz w:val="24"/>
                <w:szCs w:val="24"/>
              </w:rPr>
              <w:t>位和作用，学习本节课内容有利于理解今天中国外交和国际事务。</w:t>
            </w:r>
          </w:p>
        </w:tc>
      </w:tr>
      <w:tr w:rsidR="00000000">
        <w:trPr>
          <w:trHeight w:val="1333"/>
          <w:jc w:val="center"/>
        </w:trPr>
        <w:tc>
          <w:tcPr>
            <w:tcW w:w="1169"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学情</w:t>
            </w:r>
          </w:p>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分析</w:t>
            </w:r>
          </w:p>
        </w:tc>
        <w:tc>
          <w:tcPr>
            <w:tcW w:w="12529" w:type="dxa"/>
            <w:gridSpan w:val="16"/>
            <w:vAlign w:val="center"/>
          </w:tcPr>
          <w:p w:rsidR="00000000" w:rsidRDefault="000B79C5">
            <w:pPr>
              <w:kinsoku w:val="0"/>
              <w:autoSpaceDE w:val="0"/>
              <w:autoSpaceDN w:val="0"/>
              <w:adjustRightInd w:val="0"/>
              <w:snapToGrid w:val="0"/>
              <w:textAlignment w:val="baseline"/>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8"/>
                <w:szCs w:val="28"/>
              </w:rPr>
              <w:t>八年级学生通过一年多的历史学习，已经掌握了古代中国的外交及近代中国的屈辱外交，这样对比学习更有利于掌握新知，得出结论</w:t>
            </w:r>
            <w:r>
              <w:rPr>
                <w:rFonts w:ascii="Times New Roman" w:eastAsia="方正仿宋简体" w:hAnsi="Times New Roman" w:hint="eastAsia"/>
                <w:color w:val="000000"/>
                <w:kern w:val="0"/>
                <w:sz w:val="28"/>
                <w:szCs w:val="28"/>
              </w:rPr>
              <w:t>。</w:t>
            </w:r>
          </w:p>
        </w:tc>
      </w:tr>
      <w:tr w:rsidR="00000000">
        <w:trPr>
          <w:trHeight w:val="1511"/>
          <w:jc w:val="center"/>
        </w:trPr>
        <w:tc>
          <w:tcPr>
            <w:tcW w:w="1169"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学习</w:t>
            </w:r>
          </w:p>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目标</w:t>
            </w:r>
          </w:p>
        </w:tc>
        <w:tc>
          <w:tcPr>
            <w:tcW w:w="12529" w:type="dxa"/>
            <w:gridSpan w:val="16"/>
            <w:vAlign w:val="center"/>
          </w:tcPr>
          <w:p w:rsidR="00000000" w:rsidRDefault="000B79C5">
            <w:pPr>
              <w:numPr>
                <w:ilvl w:val="0"/>
                <w:numId w:val="1"/>
              </w:numPr>
              <w:kinsoku w:val="0"/>
              <w:autoSpaceDE w:val="0"/>
              <w:autoSpaceDN w:val="0"/>
              <w:adjustRightInd w:val="0"/>
              <w:snapToGrid w:val="0"/>
              <w:textAlignment w:val="baseline"/>
              <w:rPr>
                <w:rFonts w:ascii="Times New Roman" w:eastAsia="方正仿宋简体" w:hAnsi="Times New Roman" w:hint="eastAsia"/>
                <w:color w:val="000000"/>
                <w:kern w:val="0"/>
                <w:sz w:val="18"/>
                <w:szCs w:val="18"/>
              </w:rPr>
            </w:pPr>
            <w:r>
              <w:rPr>
                <w:rFonts w:ascii="Times New Roman" w:eastAsia="方正仿宋简体" w:hAnsi="Times New Roman" w:hint="eastAsia"/>
                <w:color w:val="000000"/>
                <w:kern w:val="0"/>
                <w:sz w:val="18"/>
                <w:szCs w:val="18"/>
              </w:rPr>
              <w:t>掌握和平共处五项原则提出的时间，内容，万隆会议上周恩来提出的“求同存异”方针及其作用，</w:t>
            </w:r>
          </w:p>
          <w:p w:rsidR="00000000" w:rsidRDefault="000B79C5">
            <w:pPr>
              <w:numPr>
                <w:ilvl w:val="0"/>
                <w:numId w:val="1"/>
              </w:numPr>
              <w:kinsoku w:val="0"/>
              <w:autoSpaceDE w:val="0"/>
              <w:autoSpaceDN w:val="0"/>
              <w:adjustRightInd w:val="0"/>
              <w:snapToGrid w:val="0"/>
              <w:textAlignment w:val="baseline"/>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18"/>
                <w:szCs w:val="18"/>
              </w:rPr>
              <w:t>通过阅读，分析材料，培养史料实证意识，提高处理历史信息的能力。</w:t>
            </w:r>
          </w:p>
        </w:tc>
      </w:tr>
      <w:tr w:rsidR="00000000">
        <w:trPr>
          <w:trHeight w:val="1681"/>
          <w:jc w:val="center"/>
        </w:trPr>
        <w:tc>
          <w:tcPr>
            <w:tcW w:w="1169"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lastRenderedPageBreak/>
              <w:t>课时作业目标及设计意图</w:t>
            </w:r>
          </w:p>
        </w:tc>
        <w:tc>
          <w:tcPr>
            <w:tcW w:w="12529" w:type="dxa"/>
            <w:gridSpan w:val="16"/>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8"/>
                <w:szCs w:val="28"/>
              </w:rPr>
              <w:t>使学生对本节课的知识做到融会贯通，达到巩固知识的目的</w:t>
            </w:r>
          </w:p>
        </w:tc>
      </w:tr>
      <w:tr w:rsidR="00000000">
        <w:trPr>
          <w:jc w:val="center"/>
        </w:trPr>
        <w:tc>
          <w:tcPr>
            <w:tcW w:w="1169" w:type="dxa"/>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作业</w:t>
            </w:r>
          </w:p>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类型</w:t>
            </w:r>
          </w:p>
        </w:tc>
        <w:tc>
          <w:tcPr>
            <w:tcW w:w="3611" w:type="dxa"/>
            <w:gridSpan w:val="4"/>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sym w:font="Wingdings 2" w:char="F0A3"/>
            </w:r>
            <w:r>
              <w:rPr>
                <w:rFonts w:ascii="Times New Roman" w:eastAsia="方正仿宋简体" w:hAnsi="Times New Roman"/>
                <w:color w:val="000000"/>
                <w:kern w:val="0"/>
                <w:sz w:val="28"/>
                <w:szCs w:val="28"/>
              </w:rPr>
              <w:t>书面作业</w:t>
            </w:r>
            <w:r>
              <w:rPr>
                <w:rFonts w:ascii="Times New Roman" w:eastAsia="方正仿宋简体" w:hAnsi="Times New Roman"/>
                <w:color w:val="000000"/>
                <w:kern w:val="0"/>
                <w:sz w:val="28"/>
                <w:szCs w:val="28"/>
              </w:rPr>
              <w:t xml:space="preserve"> </w:t>
            </w:r>
            <w:r>
              <w:rPr>
                <w:rFonts w:ascii="Times New Roman" w:eastAsia="方正仿宋简体" w:hAnsi="Times New Roman"/>
                <w:color w:val="000000"/>
                <w:kern w:val="0"/>
                <w:sz w:val="28"/>
                <w:szCs w:val="28"/>
              </w:rPr>
              <w:sym w:font="Wingdings 2" w:char="F0A3"/>
            </w:r>
            <w:r>
              <w:rPr>
                <w:rFonts w:ascii="Times New Roman" w:eastAsia="方正仿宋简体" w:hAnsi="Times New Roman"/>
                <w:color w:val="000000"/>
                <w:kern w:val="0"/>
                <w:sz w:val="28"/>
                <w:szCs w:val="28"/>
              </w:rPr>
              <w:t>活动类作业</w:t>
            </w:r>
          </w:p>
        </w:tc>
        <w:tc>
          <w:tcPr>
            <w:tcW w:w="1584" w:type="dxa"/>
            <w:gridSpan w:val="3"/>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作业功能</w:t>
            </w:r>
          </w:p>
        </w:tc>
        <w:tc>
          <w:tcPr>
            <w:tcW w:w="7334" w:type="dxa"/>
            <w:gridSpan w:val="9"/>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sym w:font="Wingdings 2" w:char="F0A3"/>
            </w:r>
            <w:r>
              <w:rPr>
                <w:rFonts w:ascii="Times New Roman" w:eastAsia="方正仿宋简体" w:hAnsi="Times New Roman"/>
                <w:color w:val="000000"/>
                <w:kern w:val="0"/>
                <w:sz w:val="28"/>
                <w:szCs w:val="28"/>
              </w:rPr>
              <w:t>课前预习与诊断</w:t>
            </w:r>
            <w:r>
              <w:rPr>
                <w:rFonts w:ascii="Times New Roman" w:eastAsia="方正仿宋简体" w:hAnsi="Times New Roman"/>
                <w:color w:val="000000"/>
                <w:kern w:val="0"/>
                <w:sz w:val="28"/>
                <w:szCs w:val="28"/>
              </w:rPr>
              <w:t xml:space="preserve">  </w:t>
            </w:r>
            <w:r>
              <w:rPr>
                <w:rFonts w:ascii="Times New Roman" w:eastAsia="方正仿宋简体" w:hAnsi="Times New Roman"/>
                <w:color w:val="000000"/>
                <w:kern w:val="0"/>
                <w:sz w:val="28"/>
                <w:szCs w:val="28"/>
              </w:rPr>
              <w:sym w:font="Wingdings 2" w:char="F0A3"/>
            </w:r>
            <w:r>
              <w:rPr>
                <w:rFonts w:ascii="Times New Roman" w:eastAsia="方正仿宋简体" w:hAnsi="Times New Roman"/>
                <w:color w:val="000000"/>
                <w:kern w:val="0"/>
                <w:sz w:val="28"/>
                <w:szCs w:val="28"/>
              </w:rPr>
              <w:t>课中反馈与生成</w:t>
            </w:r>
            <w:r>
              <w:rPr>
                <w:rFonts w:ascii="Times New Roman" w:eastAsia="方正仿宋简体" w:hAnsi="Times New Roman"/>
                <w:color w:val="000000"/>
                <w:kern w:val="0"/>
                <w:sz w:val="28"/>
                <w:szCs w:val="28"/>
              </w:rPr>
              <w:t xml:space="preserve">  </w:t>
            </w:r>
            <w:r>
              <w:rPr>
                <w:rFonts w:ascii="Times New Roman" w:eastAsia="方正仿宋简体" w:hAnsi="Times New Roman"/>
                <w:color w:val="000000"/>
                <w:kern w:val="0"/>
                <w:sz w:val="28"/>
                <w:szCs w:val="28"/>
              </w:rPr>
              <w:sym w:font="Wingdings 2" w:char="F0A3"/>
            </w:r>
            <w:r>
              <w:rPr>
                <w:rFonts w:ascii="Times New Roman" w:eastAsia="方正仿宋简体" w:hAnsi="Times New Roman"/>
                <w:color w:val="000000"/>
                <w:kern w:val="0"/>
                <w:sz w:val="28"/>
                <w:szCs w:val="28"/>
              </w:rPr>
              <w:t>课后巩固与延伸</w:t>
            </w:r>
          </w:p>
        </w:tc>
      </w:tr>
      <w:tr w:rsidR="00000000">
        <w:trPr>
          <w:trHeight w:val="1411"/>
          <w:jc w:val="center"/>
        </w:trPr>
        <w:tc>
          <w:tcPr>
            <w:tcW w:w="1169" w:type="dxa"/>
            <w:vAlign w:val="center"/>
          </w:tcPr>
          <w:p w:rsidR="00000000" w:rsidRDefault="000B79C5">
            <w:pPr>
              <w:spacing w:line="360" w:lineRule="exact"/>
              <w:ind w:leftChars="-48" w:left="-79" w:rightChars="-57" w:right="-120" w:hangingChars="7" w:hanging="22"/>
              <w:jc w:val="center"/>
              <w:rPr>
                <w:rFonts w:ascii="Times New Roman" w:eastAsia="方正仿宋简体" w:hAnsi="Times New Roman"/>
                <w:color w:val="000000"/>
                <w:kern w:val="0"/>
                <w:sz w:val="32"/>
                <w:szCs w:val="32"/>
              </w:rPr>
            </w:pPr>
          </w:p>
          <w:p w:rsidR="00000000" w:rsidRDefault="000B79C5">
            <w:pPr>
              <w:widowControl/>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题号</w:t>
            </w:r>
          </w:p>
          <w:p w:rsidR="00000000" w:rsidRDefault="000B79C5">
            <w:pPr>
              <w:spacing w:line="360" w:lineRule="exact"/>
              <w:ind w:rightChars="-57" w:right="-120"/>
              <w:jc w:val="center"/>
              <w:rPr>
                <w:rFonts w:ascii="Times New Roman" w:eastAsia="方正仿宋简体" w:hAnsi="Times New Roman"/>
                <w:color w:val="000000"/>
                <w:kern w:val="0"/>
                <w:sz w:val="28"/>
                <w:szCs w:val="28"/>
              </w:rPr>
            </w:pPr>
          </w:p>
        </w:tc>
        <w:tc>
          <w:tcPr>
            <w:tcW w:w="4274" w:type="dxa"/>
            <w:gridSpan w:val="5"/>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作业内容</w:t>
            </w:r>
          </w:p>
        </w:tc>
        <w:tc>
          <w:tcPr>
            <w:tcW w:w="921" w:type="dxa"/>
            <w:gridSpan w:val="2"/>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完成</w:t>
            </w:r>
          </w:p>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时长</w:t>
            </w:r>
          </w:p>
        </w:tc>
        <w:tc>
          <w:tcPr>
            <w:tcW w:w="1853" w:type="dxa"/>
            <w:gridSpan w:val="3"/>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水平要求</w:t>
            </w:r>
          </w:p>
          <w:p w:rsidR="00000000" w:rsidRDefault="000B79C5" w:rsidP="0072515E">
            <w:pPr>
              <w:spacing w:line="360" w:lineRule="exact"/>
              <w:ind w:leftChars="-48" w:left="-86" w:rightChars="-57" w:right="-120" w:hangingChars="7" w:hanging="15"/>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Cs w:val="21"/>
              </w:rPr>
              <w:t>（识记、理解、掌握、运用、经历、探索等）</w:t>
            </w:r>
          </w:p>
        </w:tc>
        <w:tc>
          <w:tcPr>
            <w:tcW w:w="2612" w:type="dxa"/>
            <w:gridSpan w:val="3"/>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评价标准</w:t>
            </w:r>
          </w:p>
        </w:tc>
        <w:tc>
          <w:tcPr>
            <w:tcW w:w="2869" w:type="dxa"/>
            <w:gridSpan w:val="3"/>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应用反馈</w:t>
            </w:r>
          </w:p>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color w:val="000000"/>
                <w:kern w:val="0"/>
                <w:szCs w:val="21"/>
              </w:rPr>
              <w:t>（完成情况、讲评方式、教学反思）</w:t>
            </w:r>
          </w:p>
        </w:tc>
      </w:tr>
      <w:tr w:rsidR="00000000">
        <w:trPr>
          <w:trHeight w:val="1401"/>
          <w:jc w:val="center"/>
        </w:trPr>
        <w:tc>
          <w:tcPr>
            <w:tcW w:w="1169" w:type="dxa"/>
            <w:vAlign w:val="center"/>
          </w:tcPr>
          <w:p w:rsidR="00000000" w:rsidRDefault="000B79C5">
            <w:pPr>
              <w:spacing w:line="360" w:lineRule="exact"/>
              <w:ind w:rightChars="-57" w:right="-120"/>
              <w:rPr>
                <w:rFonts w:ascii="Times New Roman" w:eastAsia="方正仿宋简体" w:hAnsi="Times New Roman" w:hint="eastAsia"/>
                <w:color w:val="000000"/>
                <w:kern w:val="0"/>
                <w:sz w:val="28"/>
                <w:szCs w:val="28"/>
              </w:rPr>
            </w:pPr>
            <w:r>
              <w:rPr>
                <w:rFonts w:ascii="Times New Roman" w:eastAsia="方正仿宋简体" w:hAnsi="Times New Roman" w:hint="eastAsia"/>
                <w:color w:val="000000"/>
                <w:kern w:val="0"/>
                <w:sz w:val="28"/>
                <w:szCs w:val="28"/>
              </w:rPr>
              <w:t>1</w:t>
            </w:r>
          </w:p>
        </w:tc>
        <w:tc>
          <w:tcPr>
            <w:tcW w:w="4274" w:type="dxa"/>
            <w:gridSpan w:val="5"/>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hint="eastAsia"/>
                <w:color w:val="000000"/>
                <w:kern w:val="0"/>
                <w:sz w:val="28"/>
                <w:szCs w:val="28"/>
              </w:rPr>
            </w:pPr>
            <w:r>
              <w:rPr>
                <w:rFonts w:ascii="Times New Roman" w:eastAsia="方正仿宋简体" w:hAnsi="Times New Roman" w:hint="eastAsia"/>
                <w:color w:val="000000"/>
                <w:kern w:val="0"/>
                <w:sz w:val="28"/>
                <w:szCs w:val="28"/>
              </w:rPr>
              <w:t>课后查找有关《周恩来外交风云》</w:t>
            </w:r>
          </w:p>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8"/>
                <w:szCs w:val="28"/>
              </w:rPr>
              <w:t>资料，感受周恩来外交风采魅力</w:t>
            </w:r>
          </w:p>
        </w:tc>
        <w:tc>
          <w:tcPr>
            <w:tcW w:w="921" w:type="dxa"/>
            <w:gridSpan w:val="2"/>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8"/>
                <w:szCs w:val="28"/>
              </w:rPr>
              <w:t>10</w:t>
            </w:r>
            <w:r>
              <w:rPr>
                <w:rFonts w:ascii="Times New Roman" w:eastAsia="方正仿宋简体" w:hAnsi="Times New Roman" w:hint="eastAsia"/>
                <w:color w:val="000000"/>
                <w:kern w:val="0"/>
                <w:sz w:val="28"/>
                <w:szCs w:val="28"/>
              </w:rPr>
              <w:t>分钟</w:t>
            </w:r>
          </w:p>
        </w:tc>
        <w:tc>
          <w:tcPr>
            <w:tcW w:w="1853" w:type="dxa"/>
            <w:gridSpan w:val="3"/>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 w:val="28"/>
                <w:szCs w:val="28"/>
              </w:rPr>
              <w:t>经历，探索</w:t>
            </w:r>
          </w:p>
        </w:tc>
        <w:tc>
          <w:tcPr>
            <w:tcW w:w="2612" w:type="dxa"/>
            <w:gridSpan w:val="3"/>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8"/>
                <w:szCs w:val="28"/>
              </w:rPr>
              <w:t>对历史概念的理解和学生对历史的感知</w:t>
            </w:r>
          </w:p>
        </w:tc>
        <w:tc>
          <w:tcPr>
            <w:tcW w:w="2869" w:type="dxa"/>
            <w:gridSpan w:val="3"/>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r>
              <w:rPr>
                <w:rFonts w:ascii="Times New Roman" w:eastAsia="方正仿宋简体" w:hAnsi="Times New Roman" w:hint="eastAsia"/>
                <w:color w:val="000000"/>
                <w:kern w:val="0"/>
                <w:sz w:val="28"/>
                <w:szCs w:val="28"/>
              </w:rPr>
              <w:t>分享观后感想并点评</w:t>
            </w:r>
          </w:p>
        </w:tc>
      </w:tr>
      <w:tr w:rsidR="00000000">
        <w:trPr>
          <w:trHeight w:val="1311"/>
          <w:jc w:val="center"/>
        </w:trPr>
        <w:tc>
          <w:tcPr>
            <w:tcW w:w="1169" w:type="dxa"/>
            <w:vAlign w:val="center"/>
          </w:tcPr>
          <w:p w:rsidR="00000000" w:rsidRDefault="000B79C5">
            <w:pPr>
              <w:spacing w:line="360" w:lineRule="exact"/>
              <w:ind w:rightChars="-57" w:right="-120"/>
              <w:rPr>
                <w:rFonts w:ascii="Times New Roman" w:eastAsia="方正仿宋简体" w:hAnsi="Times New Roman"/>
                <w:color w:val="000000"/>
                <w:kern w:val="0"/>
                <w:sz w:val="28"/>
                <w:szCs w:val="28"/>
              </w:rPr>
            </w:pPr>
          </w:p>
        </w:tc>
        <w:tc>
          <w:tcPr>
            <w:tcW w:w="4274" w:type="dxa"/>
            <w:gridSpan w:val="5"/>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p>
        </w:tc>
        <w:tc>
          <w:tcPr>
            <w:tcW w:w="921" w:type="dxa"/>
            <w:gridSpan w:val="2"/>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p>
        </w:tc>
        <w:tc>
          <w:tcPr>
            <w:tcW w:w="1853" w:type="dxa"/>
            <w:gridSpan w:val="3"/>
            <w:vAlign w:val="center"/>
          </w:tcPr>
          <w:p w:rsidR="00000000" w:rsidRDefault="000B79C5" w:rsidP="0072515E">
            <w:pPr>
              <w:spacing w:line="360" w:lineRule="exact"/>
              <w:ind w:leftChars="-48" w:left="-86" w:rightChars="-57" w:right="-120" w:hangingChars="7" w:hanging="15"/>
              <w:jc w:val="center"/>
              <w:rPr>
                <w:rFonts w:ascii="Times New Roman" w:eastAsia="方正仿宋简体" w:hAnsi="Times New Roman"/>
                <w:color w:val="000000"/>
                <w:kern w:val="0"/>
                <w:szCs w:val="21"/>
              </w:rPr>
            </w:pPr>
          </w:p>
        </w:tc>
        <w:tc>
          <w:tcPr>
            <w:tcW w:w="2612" w:type="dxa"/>
            <w:gridSpan w:val="3"/>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p>
        </w:tc>
        <w:tc>
          <w:tcPr>
            <w:tcW w:w="2869" w:type="dxa"/>
            <w:gridSpan w:val="3"/>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p>
        </w:tc>
      </w:tr>
      <w:tr w:rsidR="00000000">
        <w:trPr>
          <w:trHeight w:val="1281"/>
          <w:jc w:val="center"/>
        </w:trPr>
        <w:tc>
          <w:tcPr>
            <w:tcW w:w="1169" w:type="dxa"/>
            <w:vAlign w:val="center"/>
          </w:tcPr>
          <w:p w:rsidR="00000000" w:rsidRDefault="000B79C5">
            <w:pPr>
              <w:spacing w:line="360" w:lineRule="exact"/>
              <w:ind w:rightChars="-57" w:right="-120"/>
              <w:jc w:val="center"/>
              <w:rPr>
                <w:rFonts w:ascii="Times New Roman" w:eastAsia="方正仿宋简体" w:hAnsi="Times New Roman"/>
                <w:color w:val="000000"/>
                <w:kern w:val="0"/>
                <w:sz w:val="28"/>
                <w:szCs w:val="28"/>
              </w:rPr>
            </w:pPr>
            <w:r>
              <w:rPr>
                <w:rFonts w:ascii="Times New Roman" w:eastAsia="方正仿宋简体" w:hAnsi="Times New Roman"/>
                <w:color w:val="000000"/>
                <w:kern w:val="0"/>
                <w:sz w:val="28"/>
                <w:szCs w:val="28"/>
              </w:rPr>
              <w:t>……</w:t>
            </w:r>
          </w:p>
        </w:tc>
        <w:tc>
          <w:tcPr>
            <w:tcW w:w="4274" w:type="dxa"/>
            <w:gridSpan w:val="5"/>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p>
        </w:tc>
        <w:tc>
          <w:tcPr>
            <w:tcW w:w="921" w:type="dxa"/>
            <w:gridSpan w:val="2"/>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p>
        </w:tc>
        <w:tc>
          <w:tcPr>
            <w:tcW w:w="1853" w:type="dxa"/>
            <w:gridSpan w:val="3"/>
            <w:vAlign w:val="center"/>
          </w:tcPr>
          <w:p w:rsidR="00000000" w:rsidRDefault="000B79C5" w:rsidP="0072515E">
            <w:pPr>
              <w:spacing w:line="360" w:lineRule="exact"/>
              <w:ind w:leftChars="-48" w:left="-86" w:rightChars="-57" w:right="-120" w:hangingChars="7" w:hanging="15"/>
              <w:jc w:val="center"/>
              <w:rPr>
                <w:rFonts w:ascii="Times New Roman" w:eastAsia="方正仿宋简体" w:hAnsi="Times New Roman"/>
                <w:color w:val="000000"/>
                <w:kern w:val="0"/>
                <w:szCs w:val="21"/>
              </w:rPr>
            </w:pPr>
          </w:p>
        </w:tc>
        <w:tc>
          <w:tcPr>
            <w:tcW w:w="2612" w:type="dxa"/>
            <w:gridSpan w:val="3"/>
            <w:vAlign w:val="center"/>
          </w:tcPr>
          <w:p w:rsidR="00000000" w:rsidRDefault="000B79C5" w:rsidP="0072515E">
            <w:pPr>
              <w:spacing w:line="360" w:lineRule="exact"/>
              <w:ind w:leftChars="-48" w:left="-81" w:rightChars="-57" w:right="-120" w:hangingChars="7" w:hanging="20"/>
              <w:jc w:val="center"/>
              <w:rPr>
                <w:rFonts w:ascii="Times New Roman" w:eastAsia="方正仿宋简体" w:hAnsi="Times New Roman"/>
                <w:color w:val="000000"/>
                <w:kern w:val="0"/>
                <w:sz w:val="28"/>
                <w:szCs w:val="28"/>
              </w:rPr>
            </w:pPr>
          </w:p>
        </w:tc>
        <w:tc>
          <w:tcPr>
            <w:tcW w:w="2869" w:type="dxa"/>
            <w:gridSpan w:val="3"/>
            <w:vAlign w:val="center"/>
          </w:tcPr>
          <w:p w:rsidR="00000000" w:rsidRDefault="000B79C5">
            <w:pPr>
              <w:kinsoku w:val="0"/>
              <w:autoSpaceDE w:val="0"/>
              <w:autoSpaceDN w:val="0"/>
              <w:adjustRightInd w:val="0"/>
              <w:snapToGrid w:val="0"/>
              <w:jc w:val="center"/>
              <w:textAlignment w:val="baseline"/>
              <w:rPr>
                <w:rFonts w:ascii="Times New Roman" w:eastAsia="方正仿宋简体" w:hAnsi="Times New Roman"/>
                <w:color w:val="000000"/>
                <w:kern w:val="0"/>
                <w:sz w:val="28"/>
                <w:szCs w:val="28"/>
              </w:rPr>
            </w:pPr>
          </w:p>
        </w:tc>
      </w:tr>
    </w:tbl>
    <w:p w:rsidR="00000000" w:rsidRDefault="000B79C5">
      <w:pPr>
        <w:wordWrap w:val="0"/>
        <w:jc w:val="left"/>
        <w:rPr>
          <w:rFonts w:ascii="Times New Roman" w:eastAsia="仿宋_GB2312" w:hAnsi="Times New Roman"/>
          <w:color w:val="000000"/>
          <w:kern w:val="0"/>
          <w:sz w:val="32"/>
          <w:szCs w:val="32"/>
        </w:rPr>
        <w:sectPr w:rsidR="00000000">
          <w:footerReference w:type="even" r:id="rId8"/>
          <w:footerReference w:type="default" r:id="rId9"/>
          <w:pgSz w:w="16838" w:h="11906" w:orient="landscape"/>
          <w:pgMar w:top="1418" w:right="1418" w:bottom="1418" w:left="1418" w:header="851" w:footer="992" w:gutter="0"/>
          <w:cols w:space="720"/>
          <w:docGrid w:type="lines" w:linePitch="312"/>
        </w:sectPr>
      </w:pPr>
    </w:p>
    <w:p w:rsidR="000B79C5" w:rsidRDefault="000B79C5">
      <w:pPr>
        <w:rPr>
          <w:rFonts w:ascii="Times New Roman" w:hAnsi="Times New Roman"/>
          <w:color w:val="FF0000"/>
          <w:kern w:val="0"/>
          <w:sz w:val="32"/>
          <w:szCs w:val="32"/>
        </w:rPr>
      </w:pPr>
    </w:p>
    <w:sectPr w:rsidR="000B79C5">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C5" w:rsidRDefault="000B79C5">
      <w:r>
        <w:separator/>
      </w:r>
    </w:p>
  </w:endnote>
  <w:endnote w:type="continuationSeparator" w:id="0">
    <w:p w:rsidR="000B79C5" w:rsidRDefault="000B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charset w:val="86"/>
    <w:family w:val="auto"/>
    <w:pitch w:val="default"/>
    <w:sig w:usb0="00000001" w:usb1="080E0000" w:usb2="00000010" w:usb3="00000000" w:csb0="00040000" w:csb1="00000000"/>
  </w:font>
  <w:font w:name="方正仿宋简体">
    <w:altName w:val="微软雅黑"/>
    <w:charset w:val="86"/>
    <w:family w:val="auto"/>
    <w:pitch w:val="default"/>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79C5">
    <w:pPr>
      <w:pStyle w:val="a7"/>
      <w:framePr w:wrap="around" w:vAnchor="text" w:hAnchor="margin" w:xAlign="outside" w:y="1"/>
      <w:rPr>
        <w:rStyle w:val="a3"/>
      </w:rPr>
    </w:pPr>
    <w:r>
      <w:fldChar w:fldCharType="begin"/>
    </w:r>
    <w:r>
      <w:rPr>
        <w:rStyle w:val="a3"/>
      </w:rPr>
      <w:instrText xml:space="preserve">PAGE  </w:instrText>
    </w:r>
    <w:r>
      <w:fldChar w:fldCharType="end"/>
    </w:r>
  </w:p>
  <w:p w:rsidR="00000000" w:rsidRDefault="000B79C5">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79C5">
    <w:pPr>
      <w:pStyle w:val="a7"/>
      <w:framePr w:wrap="around" w:vAnchor="text" w:hAnchor="margin" w:xAlign="outside" w:y="1"/>
      <w:rPr>
        <w:rStyle w:val="a3"/>
      </w:rPr>
    </w:pPr>
    <w:r>
      <w:fldChar w:fldCharType="begin"/>
    </w:r>
    <w:r>
      <w:rPr>
        <w:rStyle w:val="a3"/>
      </w:rPr>
      <w:instrText xml:space="preserve">PAGE  </w:instrText>
    </w:r>
    <w:r>
      <w:fldChar w:fldCharType="separate"/>
    </w:r>
    <w:r w:rsidR="0072515E">
      <w:rPr>
        <w:rStyle w:val="a3"/>
        <w:noProof/>
      </w:rPr>
      <w:t>2</w:t>
    </w:r>
    <w:r>
      <w:fldChar w:fldCharType="end"/>
    </w:r>
  </w:p>
  <w:p w:rsidR="00000000" w:rsidRDefault="000B79C5">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C5" w:rsidRDefault="000B79C5">
      <w:r>
        <w:separator/>
      </w:r>
    </w:p>
  </w:footnote>
  <w:footnote w:type="continuationSeparator" w:id="0">
    <w:p w:rsidR="000B79C5" w:rsidRDefault="000B7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F357"/>
    <w:multiLevelType w:val="singleLevel"/>
    <w:tmpl w:val="2493F357"/>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EB"/>
    <w:rsid w:val="0000405C"/>
    <w:rsid w:val="00007937"/>
    <w:rsid w:val="00022D59"/>
    <w:rsid w:val="000364F1"/>
    <w:rsid w:val="00050BFB"/>
    <w:rsid w:val="00056E9E"/>
    <w:rsid w:val="0008439C"/>
    <w:rsid w:val="000A30D7"/>
    <w:rsid w:val="000B79C5"/>
    <w:rsid w:val="000C366D"/>
    <w:rsid w:val="000F0AAA"/>
    <w:rsid w:val="000F27E2"/>
    <w:rsid w:val="000F4530"/>
    <w:rsid w:val="00105C7D"/>
    <w:rsid w:val="00107CEB"/>
    <w:rsid w:val="0013603C"/>
    <w:rsid w:val="001A72AC"/>
    <w:rsid w:val="001E2FFB"/>
    <w:rsid w:val="001E3839"/>
    <w:rsid w:val="00212EA5"/>
    <w:rsid w:val="00224EE8"/>
    <w:rsid w:val="0023187F"/>
    <w:rsid w:val="002363CD"/>
    <w:rsid w:val="00250EEF"/>
    <w:rsid w:val="002534D1"/>
    <w:rsid w:val="002818E0"/>
    <w:rsid w:val="00291172"/>
    <w:rsid w:val="002A62F8"/>
    <w:rsid w:val="002C3F69"/>
    <w:rsid w:val="002C686B"/>
    <w:rsid w:val="002C6D57"/>
    <w:rsid w:val="002F061A"/>
    <w:rsid w:val="002F3170"/>
    <w:rsid w:val="00327091"/>
    <w:rsid w:val="00331FEB"/>
    <w:rsid w:val="00341211"/>
    <w:rsid w:val="003503EE"/>
    <w:rsid w:val="003650E6"/>
    <w:rsid w:val="003A29B2"/>
    <w:rsid w:val="003A43F7"/>
    <w:rsid w:val="003C7925"/>
    <w:rsid w:val="003E05F5"/>
    <w:rsid w:val="003E161D"/>
    <w:rsid w:val="003F66A7"/>
    <w:rsid w:val="003F7673"/>
    <w:rsid w:val="004011AF"/>
    <w:rsid w:val="00415CD3"/>
    <w:rsid w:val="004437FC"/>
    <w:rsid w:val="00456B96"/>
    <w:rsid w:val="00474CE9"/>
    <w:rsid w:val="00482E61"/>
    <w:rsid w:val="004874F3"/>
    <w:rsid w:val="00491D55"/>
    <w:rsid w:val="004B7583"/>
    <w:rsid w:val="004C1927"/>
    <w:rsid w:val="004C4C62"/>
    <w:rsid w:val="004D7787"/>
    <w:rsid w:val="004F669E"/>
    <w:rsid w:val="00500724"/>
    <w:rsid w:val="0050579A"/>
    <w:rsid w:val="00506E4A"/>
    <w:rsid w:val="0051029B"/>
    <w:rsid w:val="00514A76"/>
    <w:rsid w:val="00550A5B"/>
    <w:rsid w:val="00557D61"/>
    <w:rsid w:val="005749B4"/>
    <w:rsid w:val="005948CE"/>
    <w:rsid w:val="00595AA9"/>
    <w:rsid w:val="005A0BC0"/>
    <w:rsid w:val="005A1001"/>
    <w:rsid w:val="005A7B1F"/>
    <w:rsid w:val="005C1428"/>
    <w:rsid w:val="005D7B9D"/>
    <w:rsid w:val="00612B56"/>
    <w:rsid w:val="006170CA"/>
    <w:rsid w:val="00622221"/>
    <w:rsid w:val="00645259"/>
    <w:rsid w:val="006A1553"/>
    <w:rsid w:val="006A3655"/>
    <w:rsid w:val="006C5042"/>
    <w:rsid w:val="006E3690"/>
    <w:rsid w:val="006F06A9"/>
    <w:rsid w:val="006F577C"/>
    <w:rsid w:val="007004A1"/>
    <w:rsid w:val="00710771"/>
    <w:rsid w:val="0072515E"/>
    <w:rsid w:val="007474AF"/>
    <w:rsid w:val="007E49F1"/>
    <w:rsid w:val="007E72E3"/>
    <w:rsid w:val="007F046D"/>
    <w:rsid w:val="007F1B9C"/>
    <w:rsid w:val="007F46C4"/>
    <w:rsid w:val="007F6EF5"/>
    <w:rsid w:val="00804366"/>
    <w:rsid w:val="00814096"/>
    <w:rsid w:val="00814916"/>
    <w:rsid w:val="00860B90"/>
    <w:rsid w:val="00860C10"/>
    <w:rsid w:val="00881778"/>
    <w:rsid w:val="00881D59"/>
    <w:rsid w:val="008C3E95"/>
    <w:rsid w:val="008C5902"/>
    <w:rsid w:val="008E41FF"/>
    <w:rsid w:val="008E4AE2"/>
    <w:rsid w:val="0090267A"/>
    <w:rsid w:val="00904E96"/>
    <w:rsid w:val="009122DD"/>
    <w:rsid w:val="00913193"/>
    <w:rsid w:val="00927EDC"/>
    <w:rsid w:val="009317FD"/>
    <w:rsid w:val="009336FF"/>
    <w:rsid w:val="00957335"/>
    <w:rsid w:val="00960137"/>
    <w:rsid w:val="00962B73"/>
    <w:rsid w:val="009962C5"/>
    <w:rsid w:val="009A6F42"/>
    <w:rsid w:val="009B47CE"/>
    <w:rsid w:val="009C05C3"/>
    <w:rsid w:val="009C0DD1"/>
    <w:rsid w:val="009D08F5"/>
    <w:rsid w:val="009D7717"/>
    <w:rsid w:val="00A03EEC"/>
    <w:rsid w:val="00A739CD"/>
    <w:rsid w:val="00A767D3"/>
    <w:rsid w:val="00A7794E"/>
    <w:rsid w:val="00A86935"/>
    <w:rsid w:val="00A927B4"/>
    <w:rsid w:val="00A974BC"/>
    <w:rsid w:val="00AA4677"/>
    <w:rsid w:val="00AC1B47"/>
    <w:rsid w:val="00AF0F3A"/>
    <w:rsid w:val="00B07179"/>
    <w:rsid w:val="00B162AB"/>
    <w:rsid w:val="00B2399F"/>
    <w:rsid w:val="00B420B0"/>
    <w:rsid w:val="00B46150"/>
    <w:rsid w:val="00B74A03"/>
    <w:rsid w:val="00BA6279"/>
    <w:rsid w:val="00C032B9"/>
    <w:rsid w:val="00C12FDF"/>
    <w:rsid w:val="00C14E02"/>
    <w:rsid w:val="00C24020"/>
    <w:rsid w:val="00C24C37"/>
    <w:rsid w:val="00C82A21"/>
    <w:rsid w:val="00C90301"/>
    <w:rsid w:val="00CB6D56"/>
    <w:rsid w:val="00CD0F06"/>
    <w:rsid w:val="00D06DED"/>
    <w:rsid w:val="00D14B27"/>
    <w:rsid w:val="00D53BDC"/>
    <w:rsid w:val="00D650A4"/>
    <w:rsid w:val="00D67DFB"/>
    <w:rsid w:val="00D723D7"/>
    <w:rsid w:val="00D7540E"/>
    <w:rsid w:val="00D86612"/>
    <w:rsid w:val="00D93C58"/>
    <w:rsid w:val="00D94255"/>
    <w:rsid w:val="00DB5DB4"/>
    <w:rsid w:val="00DC539E"/>
    <w:rsid w:val="00DD6AD3"/>
    <w:rsid w:val="00DD785A"/>
    <w:rsid w:val="00E12AE4"/>
    <w:rsid w:val="00E13DBF"/>
    <w:rsid w:val="00E160D3"/>
    <w:rsid w:val="00E344CB"/>
    <w:rsid w:val="00E34F5C"/>
    <w:rsid w:val="00E72529"/>
    <w:rsid w:val="00E84AE9"/>
    <w:rsid w:val="00EB4157"/>
    <w:rsid w:val="00EC1296"/>
    <w:rsid w:val="00EC1E6C"/>
    <w:rsid w:val="00EC72EF"/>
    <w:rsid w:val="00EE45D0"/>
    <w:rsid w:val="00EF21A5"/>
    <w:rsid w:val="00EF4A2C"/>
    <w:rsid w:val="00F068E1"/>
    <w:rsid w:val="00F36523"/>
    <w:rsid w:val="00F45C12"/>
    <w:rsid w:val="00F46112"/>
    <w:rsid w:val="00F5113E"/>
    <w:rsid w:val="00F77375"/>
    <w:rsid w:val="00F80AF5"/>
    <w:rsid w:val="00F84B29"/>
    <w:rsid w:val="00FE0E4A"/>
    <w:rsid w:val="00FF4F5A"/>
    <w:rsid w:val="21E42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unhideWhenUsed/>
    <w:rPr>
      <w:color w:val="0000FF"/>
      <w:u w:val="single"/>
    </w:rPr>
  </w:style>
  <w:style w:type="character" w:customStyle="1" w:styleId="Char">
    <w:name w:val="页眉 Char"/>
    <w:link w:val="a5"/>
    <w:uiPriority w:val="99"/>
    <w:rPr>
      <w:sz w:val="18"/>
      <w:szCs w:val="18"/>
    </w:rPr>
  </w:style>
  <w:style w:type="character" w:customStyle="1" w:styleId="Char0">
    <w:name w:val="批注框文本 Char"/>
    <w:link w:val="a6"/>
    <w:uiPriority w:val="99"/>
    <w:semiHidden/>
    <w:rPr>
      <w:sz w:val="18"/>
      <w:szCs w:val="18"/>
    </w:rPr>
  </w:style>
  <w:style w:type="character" w:customStyle="1" w:styleId="Char1">
    <w:name w:val="页脚 Char"/>
    <w:link w:val="a7"/>
    <w:uiPriority w:val="99"/>
    <w:rPr>
      <w:sz w:val="18"/>
      <w:szCs w:val="18"/>
    </w:rPr>
  </w:style>
  <w:style w:type="character" w:customStyle="1" w:styleId="Char2">
    <w:name w:val="日期 Char"/>
    <w:basedOn w:val="a0"/>
    <w:link w:val="a8"/>
    <w:uiPriority w:val="99"/>
    <w:semiHidden/>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7">
    <w:name w:val="footer"/>
    <w:basedOn w:val="a"/>
    <w:link w:val="Char1"/>
    <w:uiPriority w:val="99"/>
    <w:unhideWhenUsed/>
    <w:pPr>
      <w:tabs>
        <w:tab w:val="center" w:pos="4153"/>
        <w:tab w:val="right" w:pos="8306"/>
      </w:tabs>
      <w:snapToGrid w:val="0"/>
      <w:jc w:val="left"/>
    </w:pPr>
    <w:rPr>
      <w:kern w:val="0"/>
      <w:sz w:val="18"/>
      <w:szCs w:val="18"/>
    </w:rPr>
  </w:style>
  <w:style w:type="paragraph" w:styleId="a6">
    <w:name w:val="Balloon Text"/>
    <w:basedOn w:val="a"/>
    <w:link w:val="Char0"/>
    <w:uiPriority w:val="99"/>
    <w:unhideWhenUsed/>
    <w:rPr>
      <w:kern w:val="0"/>
      <w:sz w:val="18"/>
      <w:szCs w:val="18"/>
    </w:rPr>
  </w:style>
  <w:style w:type="paragraph" w:styleId="a8">
    <w:name w:val="Date"/>
    <w:basedOn w:val="a"/>
    <w:next w:val="a"/>
    <w:link w:val="Char2"/>
    <w:uiPriority w:val="99"/>
    <w:unhideWhenUsed/>
    <w:pPr>
      <w:ind w:leftChars="2500" w:left="100"/>
    </w:pPr>
  </w:style>
  <w:style w:type="paragraph" w:customStyle="1" w:styleId="CharCharChar1CharCharCharCharCharCharCharCharCharCharCharCharChar">
    <w:name w:val="Char Char Char1 Char Char Char Char Char Char Char Char Char Char Char Char Char"/>
    <w:basedOn w:val="a"/>
    <w:rPr>
      <w:rFonts w:ascii="Times New Roman" w:hAnsi="Times New Roman"/>
      <w:szCs w:val="24"/>
    </w:rPr>
  </w:style>
  <w:style w:type="paragraph" w:styleId="a9">
    <w:name w:val="List Paragraph"/>
    <w:basedOn w:val="a"/>
    <w:uiPriority w:val="34"/>
    <w:qFormat/>
    <w:pPr>
      <w:ind w:firstLineChars="200" w:firstLine="42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unhideWhenUsed/>
    <w:rPr>
      <w:color w:val="0000FF"/>
      <w:u w:val="single"/>
    </w:rPr>
  </w:style>
  <w:style w:type="character" w:customStyle="1" w:styleId="Char">
    <w:name w:val="页眉 Char"/>
    <w:link w:val="a5"/>
    <w:uiPriority w:val="99"/>
    <w:rPr>
      <w:sz w:val="18"/>
      <w:szCs w:val="18"/>
    </w:rPr>
  </w:style>
  <w:style w:type="character" w:customStyle="1" w:styleId="Char0">
    <w:name w:val="批注框文本 Char"/>
    <w:link w:val="a6"/>
    <w:uiPriority w:val="99"/>
    <w:semiHidden/>
    <w:rPr>
      <w:sz w:val="18"/>
      <w:szCs w:val="18"/>
    </w:rPr>
  </w:style>
  <w:style w:type="character" w:customStyle="1" w:styleId="Char1">
    <w:name w:val="页脚 Char"/>
    <w:link w:val="a7"/>
    <w:uiPriority w:val="99"/>
    <w:rPr>
      <w:sz w:val="18"/>
      <w:szCs w:val="18"/>
    </w:rPr>
  </w:style>
  <w:style w:type="character" w:customStyle="1" w:styleId="Char2">
    <w:name w:val="日期 Char"/>
    <w:basedOn w:val="a0"/>
    <w:link w:val="a8"/>
    <w:uiPriority w:val="99"/>
    <w:semiHidden/>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7">
    <w:name w:val="footer"/>
    <w:basedOn w:val="a"/>
    <w:link w:val="Char1"/>
    <w:uiPriority w:val="99"/>
    <w:unhideWhenUsed/>
    <w:pPr>
      <w:tabs>
        <w:tab w:val="center" w:pos="4153"/>
        <w:tab w:val="right" w:pos="8306"/>
      </w:tabs>
      <w:snapToGrid w:val="0"/>
      <w:jc w:val="left"/>
    </w:pPr>
    <w:rPr>
      <w:kern w:val="0"/>
      <w:sz w:val="18"/>
      <w:szCs w:val="18"/>
    </w:rPr>
  </w:style>
  <w:style w:type="paragraph" w:styleId="a6">
    <w:name w:val="Balloon Text"/>
    <w:basedOn w:val="a"/>
    <w:link w:val="Char0"/>
    <w:uiPriority w:val="99"/>
    <w:unhideWhenUsed/>
    <w:rPr>
      <w:kern w:val="0"/>
      <w:sz w:val="18"/>
      <w:szCs w:val="18"/>
    </w:rPr>
  </w:style>
  <w:style w:type="paragraph" w:styleId="a8">
    <w:name w:val="Date"/>
    <w:basedOn w:val="a"/>
    <w:next w:val="a"/>
    <w:link w:val="Char2"/>
    <w:uiPriority w:val="99"/>
    <w:unhideWhenUsed/>
    <w:pPr>
      <w:ind w:leftChars="2500" w:left="100"/>
    </w:pPr>
  </w:style>
  <w:style w:type="paragraph" w:customStyle="1" w:styleId="CharCharChar1CharCharCharCharCharCharCharCharCharCharCharCharChar">
    <w:name w:val="Char Char Char1 Char Char Char Char Char Char Char Char Char Char Char Char Char"/>
    <w:basedOn w:val="a"/>
    <w:rPr>
      <w:rFonts w:ascii="Times New Roman" w:hAnsi="Times New Roman"/>
      <w:szCs w:val="24"/>
    </w:rPr>
  </w:style>
  <w:style w:type="paragraph" w:styleId="a9">
    <w:name w:val="List Paragraph"/>
    <w:basedOn w:val="a"/>
    <w:uiPriority w:val="34"/>
    <w:qFormat/>
    <w:pPr>
      <w:ind w:firstLineChars="200" w:firstLine="42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Words>
  <Characters>589</Characters>
  <Application>Microsoft Office Word</Application>
  <DocSecurity>0</DocSecurity>
  <Lines>4</Lines>
  <Paragraphs>1</Paragraphs>
  <ScaleCrop>false</ScaleCrop>
  <Company>Hewlett-Packard</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泸县教育局教研室</dc:title>
  <dc:creator>jxx01</dc:creator>
  <cp:lastModifiedBy>dreamsummit</cp:lastModifiedBy>
  <cp:revision>2</cp:revision>
  <cp:lastPrinted>2022-03-15T06:57:00Z</cp:lastPrinted>
  <dcterms:created xsi:type="dcterms:W3CDTF">2022-09-11T03:54:00Z</dcterms:created>
  <dcterms:modified xsi:type="dcterms:W3CDTF">2022-09-11T03:54:00Z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