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2022-2023</w:t>
      </w: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年度学习管理方案</w:t>
      </w:r>
    </w:p>
    <w:p>
      <w:pPr>
        <w:keepNext w:val="0"/>
        <w:keepLines w:val="0"/>
        <w:pageBreakBefore w:val="0"/>
        <w:widowControl w:val="0"/>
        <w:numPr>
          <w:numId w:val="0"/>
        </w:numPr>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 xml:space="preserve">       </w:t>
      </w:r>
      <w:r>
        <w:rPr>
          <w:rFonts w:hint="eastAsia" w:ascii="仿宋" w:hAnsi="仿宋" w:eastAsia="仿宋" w:cs="仿宋"/>
          <w:b w:val="0"/>
          <w:bCs w:val="0"/>
          <w:i w:val="0"/>
          <w:iCs w:val="0"/>
          <w:color w:val="000000"/>
          <w:kern w:val="0"/>
          <w:sz w:val="32"/>
          <w:szCs w:val="32"/>
          <w:u w:val="none"/>
          <w:lang w:val="en-US" w:eastAsia="zh-CN" w:bidi="ar"/>
        </w:rPr>
        <w:t xml:space="preserve">     泸县毗卢镇学校  廖远兵</w:t>
      </w:r>
    </w:p>
    <w:p>
      <w:pPr>
        <w:keepNext w:val="0"/>
        <w:keepLines w:val="0"/>
        <w:pageBreakBefore w:val="0"/>
        <w:widowControl w:val="0"/>
        <w:numPr>
          <w:numId w:val="0"/>
        </w:numPr>
        <w:kinsoku/>
        <w:wordWrap/>
        <w:overflowPunct/>
        <w:topLinePunct w:val="0"/>
        <w:autoSpaceDE/>
        <w:autoSpaceDN/>
        <w:bidi w:val="0"/>
        <w:adjustRightInd/>
        <w:snapToGrid/>
        <w:spacing w:line="500" w:lineRule="exact"/>
        <w:jc w:val="center"/>
        <w:textAlignment w:val="auto"/>
        <w:rPr>
          <w:rFonts w:hint="eastAsia" w:ascii="仿宋_GB2312" w:hAnsi="等线" w:eastAsia="仿宋_GB2312" w:cs="仿宋_GB2312"/>
          <w:b/>
          <w:bCs/>
          <w:i w:val="0"/>
          <w:iCs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一、学校基本情况</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泸县毗卢镇学校核算编制是95人，实有教职工人数91人，尚缺4人，目前还有2人是工人，实有专技教师89人，有2人在教管中心，实有任课教师87人。目前有30个教学班，初中12个班496人，小学18个班812人，共计1308名学生。整个学校的师生比为1:15，我校教师工作量负担较重，在乡镇学校中算是比较重的学校之一。</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学生方面：与2021年春期相比，学生减少近150人，减少严重。教师方面：明年4、5、8月退休五个老师，9、10月退休五个老师，明年将共退休10名教师， 在本来教师尚缺的情况下，学校教师将严重不足。</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从我继任校长开始，大张旗鼓提出了教育质量优先战略，</w:t>
      </w:r>
      <w:r>
        <w:rPr>
          <w:rFonts w:hint="eastAsia" w:ascii="仿宋" w:hAnsi="仿宋" w:eastAsia="仿宋" w:cs="仿宋"/>
          <w:sz w:val="32"/>
          <w:szCs w:val="32"/>
        </w:rPr>
        <w:t>逐步形成了教学的核心地位和研究业务的工作氛围，形成了稳定的管理运行状态和制度政策环境</w:t>
      </w:r>
      <w:r>
        <w:rPr>
          <w:rFonts w:hint="eastAsia" w:ascii="仿宋" w:hAnsi="仿宋" w:eastAsia="仿宋" w:cs="仿宋"/>
          <w:sz w:val="32"/>
          <w:szCs w:val="32"/>
          <w:lang w:eastAsia="zh-CN"/>
        </w:rPr>
        <w:t>，</w:t>
      </w:r>
      <w:r>
        <w:rPr>
          <w:rFonts w:hint="eastAsia" w:ascii="仿宋" w:hAnsi="仿宋" w:eastAsia="仿宋" w:cs="仿宋"/>
          <w:sz w:val="32"/>
          <w:szCs w:val="32"/>
        </w:rPr>
        <w:t>想方设法抓好细节，保持成绩质量的稳定，扎实有效的推进工作。</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二、办学的成功经验和需要改进的工作</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成功经验:</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一所学校，需要领导者的不断鼓劲和大力支持，本年度主要采取了一些列措施。</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（一）得益于思想引领，振奋人心！</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除了以上的党支部思想工作的引导外，还重在各种会议上强化思想意识，规范制度管理。</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思想意识强化落地。</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1、成绩是靠奋斗出来的（幸福是靠奋斗出来的-习近平）</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2、多劳多得，拿成绩说话，有成绩腰板才挺得直</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3、成绩优劣主要责任在于老师！学生的学习效果很大程度上在于老师的精心，精细，精彩引导！</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B学校历史与黄桷树精神融合的文化氛围的营造和深化。</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利用2022年暑假，把辛苦争取到的18万左右的资金专项用于清源楼的校园文化提升工程，把以前的树文化再深化，把黄桷树作为显性文化的载体，形成系列的黄桷树文化。           </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由低到高四层楼层把校风“诚信厚德博学弘毅”四部分和树根树干树枝树叶四部分结合。</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树根-诚信文化-历年荣誉、学校历史、一笔一划奠好根基。</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 树干-厚德文化-党史引领、支部建设、部门处室示范身正。</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 树枝-博学文化-学习场景、生活剪影、走廊阳台尽显勤奋。</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 树叶-弘毅文化-枝繁叶茂、累累硕果、办学目标集中体现。</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（二）得益于平台引导，凝聚人心！</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1.树立外出培训就是福利的意识。且培训后回校都要做讲座或汇报。</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2.不失时机进行心灵鸡汤，热情激情而又温暖。</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3.青蓝结对帮扶，富有仪式感落地起实效。</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4.技能小课堂，丰富和助力教学手段！</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为了让我校教师的综合素质得到全面的提高，在除去每月一次的“树人讲堂”外，每周一还开展了十分钟左右的技术小课堂。技术小课堂围绕着信息技术，教育教学方法开展，比如：《不得不用的信息技术“火绒”》；《课堂变革---从浅表学习到深度学习》；《教师试卷讲评课的9个角度》；《一位教师要走向成功，起决定性作用的是第二次成长》。</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5.推门听课，随时监督和帮助，助推教学质量的提高。</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（三）得益于改革创新，温暖人心！</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改善教师生活质量、修订上课作息时间、完善课服放学秩序、改进能效作风建设、引进县级片区教研、关注家长微信消息、成立听课小组、指导开创艺术效果精彩、重视老师娱乐生活、关心学生心声需求、启动学生处分处理、注实新分教师培养等</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需要改进:</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1队伍建设需要加强</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业务干部都是新任干部，管理经验不足，需要在教育教学管理方面进行系统学习，全面提高管理素质。教师队伍方面，存在的主要问题:一是教师队伍整体年轻，缺少教学经验，缺乏骨干教师;二是教学工作缺乏科研引领，教育教学观念和教学方法需要更新。</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2.德育工作需要强化</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学校德育工作中，全员德育、全程德育的观念还不够深入;学生自主教育自我管理的主体教育需要推进;学习困难生和行为不良学生的转化工作需要进一步探索;学校家庭村镇协作教育的模式要进一步完善;心理健康教育的方式途径需要探究。</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3.教学质量需要提高</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从总体来看，教学质量不稳定，学科之间质量不均衡;校本教研活动流于形式，学科组教研活动刚刚起步;科研工作的认识和实践都不到位。</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4.硬件建设需要投入</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教育教学设施不够完善，食堂、宿舍等生活用房严重不足;学生体育科技等活动场所设施不完善;教师工作和生活条件比较艰苦</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三、踏实做好中考研究工作，提高中考成绩</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教学质量是学校的生命线，而中考成绩的高低是衡量学校教学质量教学水平的重要指标，在提高中考成绩的问题上，我校进行了不断的研讨和大胆尝试:</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1.制定教学计划、确定中考目标，增加内驱力力学期开学初，我校教学处联合初三任课教师共同制定切实可行的初三教学工作计划，为初三教学顺利有效的开展提供有效地制度保证。同时，结合学生学习基础 学习状态，确定中考目标，让初三教师和学生都能够在中考目标的驱动下努力工作和学习。</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商定初三目标奖励方案，鼓励教师加大投入力度开学初，我校与初三任课教师共同商定初三中考目标奖励方案，并逐年加大奖励力度，这样通过物质奖励鼓励教师积极投入到初三教学中去，并在全校树立初三教学的重要性，对初三教师的努力付出进行肯定和表扬。</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3.新老初三交流研讨，经验和创新的沟通</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我校每年都会组织新老初三进行交流研讨，请上一届的初三任课教师谈一谈自己的成功经验和有效复习方法，并把自己在过去一年的教学中自己不满意和需要改进的方面进行交流，避免新一届初三教师走弯路，</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提高新初三教师的教育教学效率。信任初三任课教师宣讲自己的教学工作计划和工作思路由上一届初三教师提出改进意见，使教学计划更科学更有效。</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4.业务干部深入年级，实施有效管理</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教学主任主抓初三，有计划、有针对性的开好毕业年级学生会、家长会和班级协调会以及阶段性的学情分析会，广泛收集信息，研究教材和教学策略。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其他方面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1、继续加强党支部各项建设工作，充分发挥党员先锋模范作用。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2、继续强化思想政治意识形态教育，充分发挥树人讲堂育人作用。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3、继续强化教研组年级组功能性作用，落实针对性进行问题教研。</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4、继续强化青蓝工程和推门听课制度，有效提高教育教学质量。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5、继续强化领导责任和部门职责制度，落地提升各项工作管理水平。</w:t>
      </w:r>
    </w:p>
    <w:p>
      <w:pPr>
        <w:keepNext w:val="0"/>
        <w:keepLines w:val="0"/>
        <w:pageBreakBefore w:val="0"/>
        <w:widowControl w:val="0"/>
        <w:numPr>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C80270"/>
    <w:multiLevelType w:val="singleLevel"/>
    <w:tmpl w:val="F2C8027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OTVkNjg3NTVlNmU3ZDZiYjlkYTUzMjk3M2UwNzMifQ=="/>
  </w:docVars>
  <w:rsids>
    <w:rsidRoot w:val="033A699B"/>
    <w:rsid w:val="033A699B"/>
    <w:rsid w:val="5BB93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2023-09-20T08:46:00Z</dcterms:created>
  <dc:creator>沧海一粟</dc:creator>
  <cp:lastModifiedBy>沧海一粟</cp:lastModifiedBy>
  <dcterms:modified xsi:type="dcterms:W3CDTF">2023-09-20T09:25:52Z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4DB948C5864D4EBEB4CF6DBA07340C53_11</vt:lpwstr>
  </property>
</Properties>
</file>