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8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-338455</wp:posOffset>
                </wp:positionV>
                <wp:extent cx="1094740" cy="1040130"/>
                <wp:effectExtent l="4445" t="4445" r="1333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Theme="majorEastAsia" w:hAnsiTheme="majorEastAsia" w:eastAsiaTheme="majorEastAsia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882015" cy="882015"/>
                                  <wp:effectExtent l="0" t="0" r="13335" b="13335"/>
                                  <wp:docPr id="5" name="图片 1" descr="E:\校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 descr="E:\校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641" cy="882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5.6pt;margin-top:-26.65pt;height:81.9pt;width:86.2pt;z-index:251659264;mso-width-relative:margin;mso-height-relative:margin;" fillcolor="#FFFFFF" filled="t" stroked="t" coordsize="21600,21600" o:gfxdata="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DhYi1gAAAAsBAAAPAAAAAAAAAAEAIAAAACIAAABk&#10;cnMvZG93bnJldi54bWxQSwECFAAUAAAACACHTuJA/oRTDggCAAA3BAAADgAAAAAAAAABACAAAAAl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Theme="majorEastAsia" w:hAnsiTheme="majorEastAsia" w:eastAsiaTheme="majorEastAsia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882015" cy="882015"/>
                            <wp:effectExtent l="0" t="0" r="13335" b="13335"/>
                            <wp:docPr id="5" name="图片 1" descr="E:\校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 descr="E:\校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641" cy="882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44"/>
          <w:szCs w:val="44"/>
        </w:rPr>
        <w:t xml:space="preserve">     </w:t>
      </w:r>
      <w:r>
        <w:rPr>
          <w:rFonts w:hint="eastAsia" w:asciiTheme="majorEastAsia" w:hAnsiTheme="majorEastAsia" w:eastAsiaTheme="majorEastAsia"/>
          <w:sz w:val="48"/>
          <w:szCs w:val="44"/>
        </w:rPr>
        <w:t xml:space="preserve"> </w:t>
      </w:r>
      <w:r>
        <w:rPr>
          <w:rFonts w:hint="eastAsia" w:ascii="黑体" w:hAnsi="黑体" w:eastAsia="黑体"/>
          <w:sz w:val="36"/>
          <w:szCs w:val="40"/>
        </w:rPr>
        <w:t>泸县方洞镇雨坛中心小学校2022-2023年度</w:t>
      </w:r>
    </w:p>
    <w:p>
      <w:pPr>
        <w:spacing w:line="360" w:lineRule="auto"/>
        <w:jc w:val="center"/>
        <w:rPr>
          <w:rFonts w:ascii="黑体" w:hAnsi="黑体" w:eastAsia="黑体"/>
          <w:sz w:val="52"/>
          <w:szCs w:val="52"/>
        </w:rPr>
      </w:pPr>
    </w:p>
    <w:p>
      <w:pPr>
        <w:spacing w:line="1600" w:lineRule="exact"/>
        <w:jc w:val="center"/>
        <w:rPr>
          <w:rFonts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学</w:t>
      </w:r>
    </w:p>
    <w:p>
      <w:pPr>
        <w:spacing w:line="1600" w:lineRule="exact"/>
        <w:jc w:val="center"/>
        <w:rPr>
          <w:rFonts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校</w:t>
      </w:r>
    </w:p>
    <w:p>
      <w:pPr>
        <w:spacing w:line="1600" w:lineRule="exact"/>
        <w:jc w:val="center"/>
        <w:rPr>
          <w:rFonts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管</w:t>
      </w:r>
    </w:p>
    <w:p>
      <w:pPr>
        <w:spacing w:line="1600" w:lineRule="exact"/>
        <w:jc w:val="center"/>
        <w:rPr>
          <w:rFonts w:hint="eastAsia"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理</w:t>
      </w:r>
    </w:p>
    <w:p>
      <w:pPr>
        <w:spacing w:line="1600" w:lineRule="exact"/>
        <w:jc w:val="center"/>
        <w:rPr>
          <w:rFonts w:hint="eastAsia"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方</w:t>
      </w:r>
    </w:p>
    <w:p>
      <w:pPr>
        <w:spacing w:line="1600" w:lineRule="exact"/>
        <w:jc w:val="center"/>
        <w:rPr>
          <w:rFonts w:ascii="黑体" w:hAnsi="黑体" w:eastAsia="黑体"/>
          <w:sz w:val="94"/>
          <w:szCs w:val="44"/>
        </w:rPr>
      </w:pPr>
      <w:r>
        <w:rPr>
          <w:rFonts w:hint="eastAsia" w:ascii="黑体" w:hAnsi="黑体" w:eastAsia="黑体"/>
          <w:sz w:val="94"/>
          <w:szCs w:val="44"/>
        </w:rPr>
        <w:t>案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2022年8月</w:t>
      </w:r>
    </w:p>
    <w:p>
      <w:pPr>
        <w:autoSpaceDE w:val="0"/>
        <w:spacing w:line="578" w:lineRule="exact"/>
        <w:jc w:val="center"/>
        <w:rPr>
          <w:rFonts w:ascii="宋体" w:hAnsi="宋体"/>
          <w:sz w:val="44"/>
          <w:szCs w:val="44"/>
        </w:rPr>
      </w:pPr>
    </w:p>
    <w:p>
      <w:pPr>
        <w:autoSpaceDE w:val="0"/>
        <w:spacing w:line="578" w:lineRule="exact"/>
        <w:jc w:val="center"/>
        <w:rPr>
          <w:rFonts w:ascii="宋体" w:hAnsi="宋体"/>
          <w:sz w:val="44"/>
          <w:szCs w:val="44"/>
        </w:rPr>
      </w:pPr>
    </w:p>
    <w:p>
      <w:pPr>
        <w:autoSpaceDE w:val="0"/>
        <w:spacing w:line="578" w:lineRule="exact"/>
        <w:rPr>
          <w:rFonts w:ascii="宋体" w:hAnsi="宋体"/>
          <w:sz w:val="42"/>
          <w:szCs w:val="44"/>
        </w:rPr>
      </w:pPr>
      <w:r>
        <w:rPr>
          <w:rFonts w:hint="eastAsia" w:ascii="宋体" w:hAnsi="宋体"/>
          <w:sz w:val="42"/>
          <w:szCs w:val="44"/>
        </w:rPr>
        <w:t>泸县方洞镇雨坛中心小学校 2022-2023年度</w:t>
      </w:r>
    </w:p>
    <w:p>
      <w:pPr>
        <w:autoSpaceDE w:val="0"/>
        <w:spacing w:line="578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学校管理方案</w:t>
      </w:r>
    </w:p>
    <w:p>
      <w:pPr>
        <w:pStyle w:val="8"/>
        <w:numPr>
          <w:ilvl w:val="0"/>
          <w:numId w:val="1"/>
        </w:numPr>
        <w:autoSpaceDE w:val="0"/>
        <w:spacing w:line="578" w:lineRule="exact"/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指导思想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本学年我校将以习近平新时代特色社会主义思想为科学指引，紧紧围绕上级部门2022-2023 年度工作要点扎实、高效开展各项工作。“以内抓管理、外树形象”总目标，坚持育人为本，创新管理机制，强化质量意识，继续深化教研，加强教育教学管理；加大日常德育行为习惯养成教育。强化安全工作意识，加快学校食堂、午休室建设步伐。 </w:t>
      </w:r>
    </w:p>
    <w:p>
      <w:pPr>
        <w:autoSpaceDE w:val="0"/>
        <w:spacing w:line="578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二、工作目标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1.继续强化党建引领作用，发挥党员先锋带头作用。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2.贯彻落实的教育方针政策，坚持理论联系实际相结合 原则，以“忌空谈、重实效”的高效工作作风，把学校工作落实到实处。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3.严格落实课程方案，提升课程实施水平；强化教学常 规管理，力求管理精细科学；提升课堂教学效益；扎实开展校本教研，推进教师专业发展；加强教学 质量监控，全面提升教学质量。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4.以公民道德建设实施纲要为指导，以安全教育、爱国 教育、养成教育为主线，培养学生创新精神和实践能力，规 范日常行为习惯，抓好学校日常德育工作。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5.优化学校管理制度，提升制度的激励作用。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6.重视学生在校安全，定期每月每周排查存在安全隐患； 每月一主题开展学生安全主题班会活动。为全体师生做好后勤保障工作。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7.提高后勤服务质量，积极改善办学环境。</w:t>
      </w:r>
    </w:p>
    <w:p>
      <w:pPr>
        <w:autoSpaceDE w:val="0"/>
        <w:spacing w:line="578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三、主要工作措施</w:t>
      </w:r>
    </w:p>
    <w:p>
      <w:pPr>
        <w:autoSpaceDE w:val="0"/>
        <w:spacing w:line="578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（一）成立学校管理工作领导小组</w:t>
      </w:r>
    </w:p>
    <w:p>
      <w:pPr>
        <w:autoSpaceDE w:val="0"/>
        <w:spacing w:line="57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长：张仁贵</w:t>
      </w:r>
    </w:p>
    <w:p>
      <w:pPr>
        <w:autoSpaceDE w:val="0"/>
        <w:spacing w:line="57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副组长：黄烈冬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员：全体教师</w:t>
      </w:r>
    </w:p>
    <w:p>
      <w:pPr>
        <w:autoSpaceDE w:val="0"/>
        <w:spacing w:line="578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（二）继续强化党建引领作用，发挥党员先锋带头作用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1.加强理论学习，利用每月第二周星期四上午第四节课作为固定学习时间，积极学习《习近平谈治国理政》第四卷、《让群众过上好日子》、《当好改革开放的排头兵》等。</w:t>
      </w:r>
    </w:p>
    <w:p>
      <w:pPr>
        <w:autoSpaceDE w:val="0"/>
        <w:spacing w:line="57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2.每月开展固定党日活动。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3.加强和规范内政生活。结合主题教育活动，科学安排 “三会一课”，严格落实民主生活会和组织生活会、主题日、 民主评议员、谈心谈话等制度，促进思想作风的转变。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4.加强队伍廉政教育，充分利用周前会、各种节日开展政治学习，提高教师的政治素养和奉献精神。</w:t>
      </w:r>
    </w:p>
    <w:p>
      <w:pPr>
        <w:autoSpaceDE w:val="0"/>
        <w:spacing w:line="578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（三）严格落实课程方案提升课程实施水平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1.本学期，我校将进一步强化课程管理意识，严格执行课程计划，落实课程方案，开全课程，开足课时，确保课程实施过程与课程计划的一致性。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2.强化教学常规管理，力求管理精细科学。本学年，学校将继续坚持制度引领、工作育人的原则，按照教学常规实施规范要求，狠抓常规管理，抓好“教学六认真”的落实，多 措并举，增强教学管理的规范性和实效性。继续坚持“推门听课”制度。通过检查规范常规，真正实现常规管理精细化。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3.扎实开展校本教研，推进教师专业发展。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一是加强教研组建设，重视对教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研组长的培养，使他们成为具有凝聚力、号召力和影响力的专业引领人；同时充分发挥教研组的引领和辐射作用，引导每个教研组要彰显教研，制订教研计划，围绕“文化、质量、”准确定位，在创新中求发展，在发展中显品位，同时带动学科教研向向深层化纵深化发展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二是加强集智备课，上好组内研究课。语数学科每学年校级教研不少于8次，其余学科每学年校级考教研不少于6次。</w:t>
      </w:r>
    </w:p>
    <w:p>
      <w:pPr>
        <w:autoSpaceDE w:val="0"/>
        <w:spacing w:line="578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4.开展教师基本功比赛，提升教师个人素质，以县上三笔字考试为契机，大力倡导教师们练习书法，通过比赛活动提高教师们的积极性。</w:t>
      </w:r>
    </w:p>
    <w:p>
      <w:pPr>
        <w:autoSpaceDE w:val="0"/>
        <w:spacing w:line="578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（四）德育为先，全面做好育人工作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1.继续做好国旗下主题表演活动，全员参与国旗下主题表演是我校德育工作的特色，让每位学生都上一次台表演，体会台上的感觉。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2.利用队会、黑板报等形式，进行爱国主义教育。结合教师节、重阳节等民族传统节日，继续开展感恩教育、诚信教育，培养学生人人有一颗感恩的心，懂得回报社会、回报父母、回报他人。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3.加强日常行为习惯的检查监督，严格执行流动红旗评 比制度。继续组织学生学习《小学生守则》和《小学生日常 行为规范》。全面开展“习惯养成月”文明礼仪教育活动。 以培养学生卫生习惯、文明讲话习惯、文明课间习惯培养为重点，每月有重点，每月一主题抓实“养成教育”这个主课题。 </w:t>
      </w:r>
    </w:p>
    <w:p>
      <w:pPr>
        <w:autoSpaceDE w:val="0"/>
        <w:spacing w:line="578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（五）优化学校管理制度，提升制度的激励作用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化学校原制度，学校部分制度形成2016年，随着县上各种考核办法的出台，学校制度已不适应要求，激励性不大，利用一学期的时间将学校的《教学业绩考核制度》、《年度考核制度》、《班主任考核制度》等进行修改，制定艺体组参赛考核制度。</w:t>
      </w:r>
    </w:p>
    <w:p>
      <w:pPr>
        <w:autoSpaceDE w:val="0"/>
        <w:spacing w:line="578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（六）做好后勤保障工作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1.做好办公条件保障工作，保证各种教学、生活设备设施正常运行。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2.建立健全固定资产配置、使用、处置管理制度，组织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教师对学校学生桌凳进行编号，落实到学生手中，损坏照价赔偿。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3.加快食堂和午休室改建前期手续的办理。</w:t>
      </w:r>
    </w:p>
    <w:p>
      <w:pPr>
        <w:autoSpaceDE w:val="0"/>
        <w:spacing w:line="578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（七）做好学校安全工作，加强安保队伍管理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协调相关部门做好学校周边环境综合治理工作，确保学校安全稳定。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1.严格落实值守制度，行政值周加强对早晚和课间值守的检查通报，保障全校师生的安全。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2.坚持每月一次大检查和平时小检查的安全检查制度，及时发展问题并整改完善，形成闭环管理。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起步就是冲刺，开局就是决战，2022-2023年度学校在上级正确领导下，开足马力，再创辉煌。</w:t>
      </w:r>
    </w:p>
    <w:p>
      <w:pPr>
        <w:autoSpaceDE w:val="0"/>
        <w:spacing w:line="578" w:lineRule="exact"/>
        <w:ind w:firstLine="630"/>
        <w:rPr>
          <w:rFonts w:ascii="华文仿宋" w:hAnsi="华文仿宋" w:eastAsia="华文仿宋"/>
          <w:sz w:val="32"/>
          <w:szCs w:val="32"/>
        </w:rPr>
      </w:pPr>
    </w:p>
    <w:p>
      <w:pPr>
        <w:autoSpaceDE w:val="0"/>
        <w:spacing w:line="578" w:lineRule="exact"/>
        <w:ind w:firstLine="630"/>
        <w:rPr>
          <w:rFonts w:ascii="华文仿宋" w:hAnsi="华文仿宋" w:eastAsia="华文仿宋"/>
          <w:sz w:val="32"/>
          <w:szCs w:val="32"/>
        </w:rPr>
      </w:pP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泸县方洞镇雨坛中心小学校 </w:t>
      </w:r>
    </w:p>
    <w:p>
      <w:pPr>
        <w:autoSpaceDE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2022年8月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11E8C"/>
    <w:multiLevelType w:val="multilevel"/>
    <w:tmpl w:val="56611E8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jE3ZDhmZWI5MWFiMGJlYjMzODg4MDIzYzllNDAifQ=="/>
  </w:docVars>
  <w:rsids>
    <w:rsidRoot w:val="008A133B"/>
    <w:rsid w:val="000A2350"/>
    <w:rsid w:val="00383308"/>
    <w:rsid w:val="007855A2"/>
    <w:rsid w:val="008A133B"/>
    <w:rsid w:val="008E7C08"/>
    <w:rsid w:val="009B63CF"/>
    <w:rsid w:val="00CA192B"/>
    <w:rsid w:val="00D40705"/>
    <w:rsid w:val="00D44EC1"/>
    <w:rsid w:val="00F103DA"/>
    <w:rsid w:val="5120657B"/>
    <w:rsid w:val="7C8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iPriority w:val="0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02DFC-20B0-4939-89B0-CD2FA0894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334</Words>
  <Characters>1910</Characters>
  <Lines>15</Lines>
  <Paragraphs>4</Paragraphs>
  <TotalTime>18</TotalTime>
  <ScaleCrop>false</ScaleCrop>
  <LinksUpToDate>false</LinksUpToDate>
  <CharactersWithSpaces>2240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2023-07-24T08:29:00Z</dcterms:created>
  <dc:creator>PC</dc:creator>
  <cp:lastModifiedBy>夏花之殇</cp:lastModifiedBy>
  <dcterms:modified xsi:type="dcterms:W3CDTF">2023-09-22T04:41:20Z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3E5A843CA0714E4EB77CE2A44666EDDD_13</vt:lpwstr>
  </property>
</Properties>
</file>