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44"/>
        </w:rPr>
        <w:t>习作：我的动物朋友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谈话导入</w:t>
      </w:r>
      <w:r>
        <w:rPr>
          <w:rFonts w:hint="eastAsia" w:ascii="宋体" w:hAnsi="宋体" w:eastAsia="宋体" w:cs="宋体"/>
          <w:color w:val="FF000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highlight w:val="none"/>
          <w:lang w:val="en-US" w:eastAsia="zh-CN"/>
        </w:rPr>
        <w:t>3分钟）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eastAsia="zh-CN"/>
        </w:rPr>
        <w:t>同学们，这个单元我们学的都是动物。今天，老师带大家走进动物王国。动物王国里有许多动物，他们</w:t>
      </w:r>
      <w:r>
        <w:rPr>
          <w:rFonts w:hint="eastAsia" w:ascii="宋体" w:hAnsi="宋体" w:eastAsia="宋体" w:cs="宋体"/>
          <w:sz w:val="24"/>
        </w:rPr>
        <w:t>有的在蓝天下展翅高飞，有的在原野上尽情驰骋，有的在水中快乐嬉戏。它们有的高大强壮，有的小巧玲珑，有的威武凶猛，有的性情温顺。</w:t>
      </w:r>
      <w:r>
        <w:rPr>
          <w:rFonts w:hint="eastAsia" w:ascii="宋体" w:hAnsi="宋体" w:eastAsia="宋体" w:cs="宋体"/>
          <w:sz w:val="24"/>
          <w:lang w:eastAsia="zh-CN"/>
        </w:rPr>
        <w:t>他们和我们人类共同生活在一个家园，他们就是我们的动物朋友。让我们一起进入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2.齐读：</w:t>
      </w:r>
      <w:r>
        <w:rPr>
          <w:rFonts w:hint="eastAsia" w:ascii="宋体" w:hAnsi="宋体" w:eastAsia="宋体" w:cs="宋体"/>
          <w:sz w:val="24"/>
          <w:lang w:eastAsia="zh-CN"/>
        </w:rPr>
        <w:t>我的动物朋友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二、预学审题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5分钟）</w:t>
      </w:r>
    </w:p>
    <w:p>
      <w:pPr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1.明确习作要求。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（1）师：</w:t>
      </w:r>
      <w:r>
        <w:rPr>
          <w:rFonts w:hint="eastAsia" w:ascii="宋体" w:hAnsi="宋体" w:eastAsia="宋体" w:cs="宋体"/>
          <w:sz w:val="24"/>
          <w:lang w:eastAsia="zh-CN"/>
        </w:rPr>
        <w:t>我们都有自己喜欢的动物，有时候，我们需要向别人介绍自己的动物朋友。齐读习作要求。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师：读完要求，你们知道要写什么吗？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师：要介绍哪些方面呢？对这些方面怎么介绍呢？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师：下面有三个情景，请同学们自读一遍，包括旁边的小泡泡。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第一个情景要重点介绍什么？外形——找到羊，不介绍清楚就找不到。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第二个情景要重点介绍什么？吃食——饿死，不希望被饿死吧。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第三个情景要重点介绍什么？可爱——为什么不介绍讨厌的一面？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师：从上面三个情景，我们知道写动物，可以写动物的外形、食性、性情等，我们还总结出一个重要的启示：介绍的目的不一样，介绍的重点就不一样。所以，在介绍之前，我们要想明白，我为什么要介绍？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三、共学研究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1.师：介绍好我们的动物朋友，老师告诉大家两个妙招。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2.妙招一：写好外形。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15分钟）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1）玩游戏，猜动物。燕子、翠鸟。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师：为什么不写嘴巴、眼睛？一眼就能识别到它的标志性部位特点，燕子的尾巴跟其他鸟类确实不一样。我们写动物的外形抓住标志性部位特点。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2）大多数动物有标志性部位特点：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兔子：短尾巴、红眼睛、三瓣嘴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猫：眼睛会变化、厚脚掌，走起路没声音。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师：我们在介绍小动物的时候，有些身体部位不好写，我们可以用熟悉的事物来打比方，这样你的动物朋友外形介绍就很清楚了，所以我们可以用比喻、拟人、排比、夸张等修辞手法来写好动物的外形。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4）小练笔：写动物的外形，要求：抓住标志性部位特点；用上修辞手法。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5）请同学上台来读，不能说出是什么动物，请同学来猜你写的哪种动物。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3.妙招二：写好故事。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8分钟）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1）师：写好了外形，我们再来写习性。习性怎么写，用故事去写，故事写好了，特点也就出来了。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2）来看白鹅是怎么吃饭的，写得很有意思。鹅吃饭，狗躲着。鹅离开，狗偷吃。鹅回来，狗逃走。这样来回个几次，饭都被狗偷吃完。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写好故事的妙招就是：找个配角，让故事有看点。这个配角可以是同一物种、不同物种、可以是我们人类、甚至是它自己。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3）写故事可以写动物的哪些方面？吃</w:t>
      </w:r>
      <w:r>
        <w:rPr>
          <w:rFonts w:hint="eastAsia" w:ascii="宋体" w:hAnsi="宋体" w:eastAsia="宋体" w:cs="宋体"/>
          <w:sz w:val="24"/>
        </w:rPr>
        <w:t>食、玩耍、</w:t>
      </w:r>
      <w:r>
        <w:rPr>
          <w:rFonts w:hint="eastAsia" w:ascii="宋体" w:hAnsi="宋体" w:eastAsia="宋体" w:cs="宋体"/>
          <w:sz w:val="24"/>
          <w:lang w:eastAsia="zh-CN"/>
        </w:rPr>
        <w:t>睡觉……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4）你的动物朋友有哪些故事，选择一个有趣的故事和同桌交流。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4.其他方法：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3分钟）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当作人来写：有时候，我们可以把动物当作人来写，会很有意思。我们平时写可能会这样写。但我们把他们两个动物当作人来写，可好玩了。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先总写后分点写：我们也可以从课文里面学方法。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师：必须都介绍吗？用相同的文字来介绍？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2分钟）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回到刚开始，我们为什么要介绍，介绍的目的是什么，根据目的选择恰当的内容来写。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四、作业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2分钟）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相信通过今天的学习，你已经知道如何去介绍你的动物朋友，下来后选择一个场景或是你自己创设一个场景，介绍你的动物朋友，写好之后交给你的老师。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五、推荐阅读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2分钟）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沈石溪《狼王梦》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推荐语：在表现狼习性的同时，集中刻画狼的“人性”和情感世界，营造了一个荡气回肠的动物故事，令人很是感动，深受大家喜爱。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板书：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我的动物朋友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为什么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写好外形——找标志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写好故事——找配角</w:t>
      </w:r>
    </w:p>
    <w:sectPr>
      <w:pgSz w:w="11910" w:h="16845"/>
      <w:pgMar w:top="1140" w:right="1365" w:bottom="855" w:left="1365" w:header="345" w:footer="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80C54"/>
    <w:multiLevelType w:val="singleLevel"/>
    <w:tmpl w:val="9F480C5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DA61E6"/>
    <w:multiLevelType w:val="singleLevel"/>
    <w:tmpl w:val="AADA61E6"/>
    <w:lvl w:ilvl="0" w:tentative="0">
      <w:start w:val="3"/>
      <w:numFmt w:val="decimal"/>
      <w:suff w:val="nothing"/>
      <w:lvlText w:val="%1）"/>
      <w:lvlJc w:val="left"/>
    </w:lvl>
  </w:abstractNum>
  <w:abstractNum w:abstractNumId="2">
    <w:nsid w:val="13B9C802"/>
    <w:multiLevelType w:val="singleLevel"/>
    <w:tmpl w:val="13B9C8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483FE8"/>
    <w:multiLevelType w:val="singleLevel"/>
    <w:tmpl w:val="45483FE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C4A94D1"/>
    <w:multiLevelType w:val="singleLevel"/>
    <w:tmpl w:val="4C4A9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TAxYTIyZGI4ODFjNGNkZmJmYmRmZWZkNGEzNDIzZmEifQ=="/>
  </w:docVars>
  <w:rsids>
    <w:rsidRoot w:val="00000000"/>
    <w:rsid w:val="08416C6B"/>
    <w:rsid w:val="0DD50E7F"/>
    <w:rsid w:val="27A82CA3"/>
    <w:rsid w:val="281B6759"/>
    <w:rsid w:val="3DFB56D0"/>
    <w:rsid w:val="45997CC8"/>
    <w:rsid w:val="47DA42B7"/>
    <w:rsid w:val="4E716D7B"/>
    <w:rsid w:val="5138795B"/>
    <w:rsid w:val="5E333473"/>
    <w:rsid w:val="69CA7AB2"/>
    <w:rsid w:val="6C11621C"/>
    <w:rsid w:val="7FEB0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8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Pages>2</Pages>
  <Words>1409</Words>
  <Characters>1416</Characters>
  <TotalTime>8</TotalTime>
  <ScaleCrop>false</ScaleCrop>
  <LinksUpToDate>false</LinksUpToDate>
  <CharactersWithSpaces>1418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2023-03-11T12:13:00Z</dcterms:created>
  <dc:creator>xuming02</dc:creator>
  <cp:lastModifiedBy>F Y</cp:lastModifiedBy>
  <cp:lastPrinted>2023-03-14T06:18:00Z</cp:lastPrinted>
  <dcterms:modified xsi:type="dcterms:W3CDTF">2023-03-29T06:46:27Z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78D52CE6CFEB4B5F8F7DF8912AC137C3</vt:lpwstr>
  </property>
</Properties>
</file>